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53CE" w14:textId="77777777" w:rsidR="00603957" w:rsidRDefault="003F07B2">
      <w:pPr>
        <w:rPr>
          <w:sz w:val="28"/>
          <w:szCs w:val="28"/>
        </w:rPr>
      </w:pPr>
      <w:r>
        <w:rPr>
          <w:sz w:val="28"/>
          <w:szCs w:val="28"/>
        </w:rPr>
        <w:t>Workshop: Using Primary Resources in the Classroom</w:t>
      </w:r>
    </w:p>
    <w:p w14:paraId="7B69BEEE" w14:textId="77777777" w:rsidR="00603957" w:rsidRDefault="00603957">
      <w:pPr>
        <w:rPr>
          <w:sz w:val="28"/>
          <w:szCs w:val="28"/>
        </w:rPr>
      </w:pPr>
    </w:p>
    <w:p w14:paraId="22CE9A09" w14:textId="77777777" w:rsidR="00603957" w:rsidRDefault="003F07B2">
      <w:pPr>
        <w:rPr>
          <w:sz w:val="28"/>
          <w:szCs w:val="28"/>
        </w:rPr>
      </w:pPr>
      <w:r>
        <w:rPr>
          <w:sz w:val="28"/>
          <w:szCs w:val="28"/>
        </w:rPr>
        <w:t>Objective: Outline a potential lesson plan or activity for your class that uses one or more primary resources included in the AAS project. Other material, resources, and references are encouraged!</w:t>
      </w:r>
    </w:p>
    <w:p w14:paraId="6AF8228F" w14:textId="77777777" w:rsidR="00603957" w:rsidRDefault="00603957"/>
    <w:p w14:paraId="4C52B93E" w14:textId="77777777" w:rsidR="00603957" w:rsidRDefault="00603957"/>
    <w:tbl>
      <w:tblPr>
        <w:tblStyle w:val="a"/>
        <w:tblW w:w="7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4995"/>
      </w:tblGrid>
      <w:tr w:rsidR="00603957" w14:paraId="3BFC4403" w14:textId="77777777">
        <w:tc>
          <w:tcPr>
            <w:tcW w:w="2520" w:type="dxa"/>
            <w:shd w:val="clear" w:color="auto" w:fill="auto"/>
            <w:tcMar>
              <w:top w:w="100" w:type="dxa"/>
              <w:left w:w="100" w:type="dxa"/>
              <w:bottom w:w="100" w:type="dxa"/>
              <w:right w:w="100" w:type="dxa"/>
            </w:tcMar>
          </w:tcPr>
          <w:p w14:paraId="1C994B94" w14:textId="77777777" w:rsidR="00603957" w:rsidRDefault="003F07B2">
            <w:pPr>
              <w:widowControl w:val="0"/>
              <w:pBdr>
                <w:top w:val="nil"/>
                <w:left w:val="nil"/>
                <w:bottom w:val="nil"/>
                <w:right w:val="nil"/>
                <w:between w:val="nil"/>
              </w:pBdr>
              <w:spacing w:line="240" w:lineRule="auto"/>
              <w:rPr>
                <w:b/>
              </w:rPr>
            </w:pPr>
            <w:r>
              <w:rPr>
                <w:b/>
              </w:rPr>
              <w:t>Subject/Course</w:t>
            </w:r>
          </w:p>
        </w:tc>
        <w:tc>
          <w:tcPr>
            <w:tcW w:w="4995" w:type="dxa"/>
            <w:shd w:val="clear" w:color="auto" w:fill="auto"/>
            <w:tcMar>
              <w:top w:w="100" w:type="dxa"/>
              <w:left w:w="100" w:type="dxa"/>
              <w:bottom w:w="100" w:type="dxa"/>
              <w:right w:w="100" w:type="dxa"/>
            </w:tcMar>
          </w:tcPr>
          <w:p w14:paraId="3FF52E41" w14:textId="2F50ED79" w:rsidR="006937E1" w:rsidRDefault="006937E1">
            <w:pPr>
              <w:widowControl w:val="0"/>
              <w:pBdr>
                <w:top w:val="nil"/>
                <w:left w:val="nil"/>
                <w:bottom w:val="nil"/>
                <w:right w:val="nil"/>
                <w:between w:val="nil"/>
              </w:pBdr>
              <w:spacing w:line="240" w:lineRule="auto"/>
            </w:pPr>
            <w:r>
              <w:t xml:space="preserve">English Language Arts </w:t>
            </w:r>
          </w:p>
        </w:tc>
      </w:tr>
      <w:tr w:rsidR="00603957" w14:paraId="45A9E551" w14:textId="77777777">
        <w:tc>
          <w:tcPr>
            <w:tcW w:w="2520" w:type="dxa"/>
            <w:shd w:val="clear" w:color="auto" w:fill="auto"/>
            <w:tcMar>
              <w:top w:w="100" w:type="dxa"/>
              <w:left w:w="100" w:type="dxa"/>
              <w:bottom w:w="100" w:type="dxa"/>
              <w:right w:w="100" w:type="dxa"/>
            </w:tcMar>
          </w:tcPr>
          <w:p w14:paraId="57C9FD1B" w14:textId="77777777" w:rsidR="00603957" w:rsidRDefault="003F07B2">
            <w:pPr>
              <w:widowControl w:val="0"/>
              <w:pBdr>
                <w:top w:val="nil"/>
                <w:left w:val="nil"/>
                <w:bottom w:val="nil"/>
                <w:right w:val="nil"/>
                <w:between w:val="nil"/>
              </w:pBdr>
              <w:spacing w:line="240" w:lineRule="auto"/>
              <w:rPr>
                <w:b/>
              </w:rPr>
            </w:pPr>
            <w:r>
              <w:rPr>
                <w:b/>
              </w:rPr>
              <w:t>Topic</w:t>
            </w:r>
          </w:p>
        </w:tc>
        <w:tc>
          <w:tcPr>
            <w:tcW w:w="4995" w:type="dxa"/>
            <w:shd w:val="clear" w:color="auto" w:fill="auto"/>
            <w:tcMar>
              <w:top w:w="100" w:type="dxa"/>
              <w:left w:w="100" w:type="dxa"/>
              <w:bottom w:w="100" w:type="dxa"/>
              <w:right w:w="100" w:type="dxa"/>
            </w:tcMar>
          </w:tcPr>
          <w:p w14:paraId="276705AB" w14:textId="77777777" w:rsidR="006937E1" w:rsidRDefault="006937E1">
            <w:pPr>
              <w:widowControl w:val="0"/>
              <w:pBdr>
                <w:top w:val="nil"/>
                <w:left w:val="nil"/>
                <w:bottom w:val="nil"/>
                <w:right w:val="nil"/>
                <w:between w:val="nil"/>
              </w:pBdr>
              <w:spacing w:line="240" w:lineRule="auto"/>
            </w:pPr>
            <w:r>
              <w:t xml:space="preserve">Essential Question: </w:t>
            </w:r>
          </w:p>
          <w:p w14:paraId="77645D65" w14:textId="77777777" w:rsidR="006937E1" w:rsidRDefault="006937E1">
            <w:pPr>
              <w:widowControl w:val="0"/>
              <w:pBdr>
                <w:top w:val="nil"/>
                <w:left w:val="nil"/>
                <w:bottom w:val="nil"/>
                <w:right w:val="nil"/>
                <w:between w:val="nil"/>
              </w:pBdr>
              <w:spacing w:line="240" w:lineRule="auto"/>
            </w:pPr>
          </w:p>
          <w:p w14:paraId="7AFFE2BA" w14:textId="70E80B24" w:rsidR="00603957" w:rsidRDefault="006937E1">
            <w:pPr>
              <w:widowControl w:val="0"/>
              <w:pBdr>
                <w:top w:val="nil"/>
                <w:left w:val="nil"/>
                <w:bottom w:val="nil"/>
                <w:right w:val="nil"/>
                <w:between w:val="nil"/>
              </w:pBdr>
              <w:spacing w:line="240" w:lineRule="auto"/>
            </w:pPr>
            <w:r>
              <w:t xml:space="preserve">How do teenagers build and sustain </w:t>
            </w:r>
            <w:r w:rsidR="00D264B6">
              <w:t>conversation</w:t>
            </w:r>
            <w:r w:rsidR="004D29E0">
              <w:t xml:space="preserve"> across different geographical areas</w:t>
            </w:r>
            <w:r>
              <w:t xml:space="preserve">?  </w:t>
            </w:r>
          </w:p>
        </w:tc>
      </w:tr>
      <w:tr w:rsidR="00603957" w14:paraId="7BFF18E4" w14:textId="77777777">
        <w:tc>
          <w:tcPr>
            <w:tcW w:w="2520" w:type="dxa"/>
            <w:shd w:val="clear" w:color="auto" w:fill="auto"/>
            <w:tcMar>
              <w:top w:w="100" w:type="dxa"/>
              <w:left w:w="100" w:type="dxa"/>
              <w:bottom w:w="100" w:type="dxa"/>
              <w:right w:w="100" w:type="dxa"/>
            </w:tcMar>
          </w:tcPr>
          <w:p w14:paraId="21CF360F" w14:textId="77777777" w:rsidR="00603957" w:rsidRDefault="003F07B2">
            <w:pPr>
              <w:widowControl w:val="0"/>
              <w:pBdr>
                <w:top w:val="nil"/>
                <w:left w:val="nil"/>
                <w:bottom w:val="nil"/>
                <w:right w:val="nil"/>
                <w:between w:val="nil"/>
              </w:pBdr>
              <w:spacing w:line="240" w:lineRule="auto"/>
              <w:rPr>
                <w:b/>
              </w:rPr>
            </w:pPr>
            <w:r>
              <w:rPr>
                <w:b/>
              </w:rPr>
              <w:t>Grade Level</w:t>
            </w:r>
          </w:p>
        </w:tc>
        <w:tc>
          <w:tcPr>
            <w:tcW w:w="4995" w:type="dxa"/>
            <w:shd w:val="clear" w:color="auto" w:fill="auto"/>
            <w:tcMar>
              <w:top w:w="100" w:type="dxa"/>
              <w:left w:w="100" w:type="dxa"/>
              <w:bottom w:w="100" w:type="dxa"/>
              <w:right w:w="100" w:type="dxa"/>
            </w:tcMar>
          </w:tcPr>
          <w:p w14:paraId="2559AAED" w14:textId="5C106907" w:rsidR="00603957" w:rsidRDefault="006937E1">
            <w:pPr>
              <w:widowControl w:val="0"/>
              <w:pBdr>
                <w:top w:val="nil"/>
                <w:left w:val="nil"/>
                <w:bottom w:val="nil"/>
                <w:right w:val="nil"/>
                <w:between w:val="nil"/>
              </w:pBdr>
              <w:spacing w:line="240" w:lineRule="auto"/>
            </w:pPr>
            <w:r>
              <w:t xml:space="preserve">Grades 9-12 </w:t>
            </w:r>
          </w:p>
        </w:tc>
      </w:tr>
      <w:tr w:rsidR="00603957" w14:paraId="6FE6E83A" w14:textId="77777777">
        <w:tc>
          <w:tcPr>
            <w:tcW w:w="2520" w:type="dxa"/>
            <w:shd w:val="clear" w:color="auto" w:fill="auto"/>
            <w:tcMar>
              <w:top w:w="100" w:type="dxa"/>
              <w:left w:w="100" w:type="dxa"/>
              <w:bottom w:w="100" w:type="dxa"/>
              <w:right w:w="100" w:type="dxa"/>
            </w:tcMar>
          </w:tcPr>
          <w:p w14:paraId="046AD805" w14:textId="77777777" w:rsidR="00603957" w:rsidRDefault="003F07B2">
            <w:pPr>
              <w:widowControl w:val="0"/>
              <w:pBdr>
                <w:top w:val="nil"/>
                <w:left w:val="nil"/>
                <w:bottom w:val="nil"/>
                <w:right w:val="nil"/>
                <w:between w:val="nil"/>
              </w:pBdr>
              <w:spacing w:line="240" w:lineRule="auto"/>
              <w:rPr>
                <w:b/>
              </w:rPr>
            </w:pPr>
            <w:r>
              <w:rPr>
                <w:b/>
              </w:rPr>
              <w:t>Related curriculum frameworks/ grade-level standards</w:t>
            </w:r>
          </w:p>
        </w:tc>
        <w:tc>
          <w:tcPr>
            <w:tcW w:w="4995" w:type="dxa"/>
            <w:shd w:val="clear" w:color="auto" w:fill="auto"/>
            <w:tcMar>
              <w:top w:w="100" w:type="dxa"/>
              <w:left w:w="100" w:type="dxa"/>
              <w:bottom w:w="100" w:type="dxa"/>
              <w:right w:w="100" w:type="dxa"/>
            </w:tcMar>
          </w:tcPr>
          <w:p w14:paraId="6F1FD4E7" w14:textId="77777777" w:rsidR="00603957" w:rsidRDefault="006937E1">
            <w:pPr>
              <w:widowControl w:val="0"/>
              <w:pBdr>
                <w:top w:val="nil"/>
                <w:left w:val="nil"/>
                <w:bottom w:val="nil"/>
                <w:right w:val="nil"/>
                <w:between w:val="nil"/>
              </w:pBdr>
              <w:spacing w:line="240" w:lineRule="auto"/>
            </w:pPr>
            <w:r>
              <w:t xml:space="preserve">Common Core ELA Anchor Standards </w:t>
            </w:r>
          </w:p>
          <w:p w14:paraId="2FAA05DF" w14:textId="77777777" w:rsidR="006937E1" w:rsidRDefault="006937E1">
            <w:pPr>
              <w:widowControl w:val="0"/>
              <w:pBdr>
                <w:top w:val="nil"/>
                <w:left w:val="nil"/>
                <w:bottom w:val="nil"/>
                <w:right w:val="nil"/>
                <w:between w:val="nil"/>
              </w:pBdr>
              <w:spacing w:line="240" w:lineRule="auto"/>
            </w:pPr>
          </w:p>
          <w:p w14:paraId="048591EB" w14:textId="77777777" w:rsidR="006937E1" w:rsidRPr="006937E1" w:rsidRDefault="006937E1">
            <w:pPr>
              <w:widowControl w:val="0"/>
              <w:pBdr>
                <w:top w:val="nil"/>
                <w:left w:val="nil"/>
                <w:bottom w:val="nil"/>
                <w:right w:val="nil"/>
                <w:between w:val="nil"/>
              </w:pBdr>
              <w:spacing w:line="240" w:lineRule="auto"/>
              <w:rPr>
                <w:u w:val="single"/>
              </w:rPr>
            </w:pPr>
            <w:r w:rsidRPr="006937E1">
              <w:rPr>
                <w:u w:val="single"/>
              </w:rPr>
              <w:t xml:space="preserve">Craft and Structure </w:t>
            </w:r>
          </w:p>
          <w:p w14:paraId="1E89AC75" w14:textId="77777777" w:rsidR="006937E1" w:rsidRDefault="006937E1">
            <w:pPr>
              <w:widowControl w:val="0"/>
              <w:pBdr>
                <w:top w:val="nil"/>
                <w:left w:val="nil"/>
                <w:bottom w:val="nil"/>
                <w:right w:val="nil"/>
                <w:between w:val="nil"/>
              </w:pBdr>
              <w:spacing w:line="240" w:lineRule="auto"/>
              <w:rPr>
                <w:i/>
                <w:iCs/>
              </w:rPr>
            </w:pPr>
            <w:r>
              <w:t xml:space="preserve">6. </w:t>
            </w:r>
            <w:r w:rsidRPr="006937E1">
              <w:rPr>
                <w:i/>
                <w:iCs/>
              </w:rPr>
              <w:t>Assess how point of view or purpose shapes the content and style of a text.</w:t>
            </w:r>
          </w:p>
          <w:p w14:paraId="649C4300" w14:textId="77777777" w:rsidR="006937E1" w:rsidRDefault="006937E1">
            <w:pPr>
              <w:widowControl w:val="0"/>
              <w:pBdr>
                <w:top w:val="nil"/>
                <w:left w:val="nil"/>
                <w:bottom w:val="nil"/>
                <w:right w:val="nil"/>
                <w:between w:val="nil"/>
              </w:pBdr>
              <w:spacing w:line="240" w:lineRule="auto"/>
            </w:pPr>
          </w:p>
          <w:p w14:paraId="3E841759" w14:textId="77777777" w:rsidR="006937E1" w:rsidRPr="006937E1" w:rsidRDefault="006937E1">
            <w:pPr>
              <w:widowControl w:val="0"/>
              <w:pBdr>
                <w:top w:val="nil"/>
                <w:left w:val="nil"/>
                <w:bottom w:val="nil"/>
                <w:right w:val="nil"/>
                <w:between w:val="nil"/>
              </w:pBdr>
              <w:spacing w:line="240" w:lineRule="auto"/>
              <w:rPr>
                <w:u w:val="single"/>
              </w:rPr>
            </w:pPr>
            <w:r w:rsidRPr="006937E1">
              <w:rPr>
                <w:u w:val="single"/>
              </w:rPr>
              <w:t xml:space="preserve">Integration of Knowledge and Ideas </w:t>
            </w:r>
          </w:p>
          <w:p w14:paraId="11EDEE98" w14:textId="553546B5" w:rsidR="006937E1" w:rsidRPr="006937E1" w:rsidRDefault="006937E1">
            <w:pPr>
              <w:widowControl w:val="0"/>
              <w:pBdr>
                <w:top w:val="nil"/>
                <w:left w:val="nil"/>
                <w:bottom w:val="nil"/>
                <w:right w:val="nil"/>
                <w:between w:val="nil"/>
              </w:pBdr>
              <w:spacing w:line="240" w:lineRule="auto"/>
            </w:pPr>
            <w:r>
              <w:t xml:space="preserve">9. </w:t>
            </w:r>
            <w:r w:rsidRPr="006937E1">
              <w:rPr>
                <w:i/>
                <w:iCs/>
              </w:rPr>
              <w:t xml:space="preserve">Analyze how two or more texts address similar themes or topics </w:t>
            </w:r>
            <w:proofErr w:type="gramStart"/>
            <w:r w:rsidRPr="006937E1">
              <w:rPr>
                <w:i/>
                <w:iCs/>
              </w:rPr>
              <w:t>in order to</w:t>
            </w:r>
            <w:proofErr w:type="gramEnd"/>
            <w:r w:rsidRPr="006937E1">
              <w:rPr>
                <w:i/>
                <w:iCs/>
              </w:rPr>
              <w:t xml:space="preserve"> build knowledge or to compare the approaches the authors take.</w:t>
            </w:r>
          </w:p>
        </w:tc>
      </w:tr>
    </w:tbl>
    <w:p w14:paraId="0867DCF4" w14:textId="77777777" w:rsidR="00603957" w:rsidRDefault="00603957"/>
    <w:p w14:paraId="13943511" w14:textId="77777777" w:rsidR="00603957" w:rsidRDefault="00603957"/>
    <w:p w14:paraId="37C47809" w14:textId="77777777" w:rsidR="00603957" w:rsidRDefault="00603957"/>
    <w:p w14:paraId="24B00CA4" w14:textId="6C79AE31" w:rsidR="003F07B2" w:rsidRDefault="003F07B2" w:rsidP="2F4C608A">
      <w:pPr>
        <w:rPr>
          <w:b/>
          <w:bCs/>
        </w:rPr>
      </w:pPr>
      <w:r w:rsidRPr="2F4C608A">
        <w:rPr>
          <w:b/>
          <w:bCs/>
        </w:rPr>
        <w:t>Lesson objectives and goals: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53E32F8B" w14:textId="77777777" w:rsidTr="2F4C608A">
        <w:trPr>
          <w:trHeight w:val="4935"/>
        </w:trPr>
        <w:tc>
          <w:tcPr>
            <w:tcW w:w="10800" w:type="dxa"/>
            <w:shd w:val="clear" w:color="auto" w:fill="auto"/>
            <w:tcMar>
              <w:top w:w="100" w:type="dxa"/>
              <w:left w:w="100" w:type="dxa"/>
              <w:bottom w:w="100" w:type="dxa"/>
              <w:right w:w="100" w:type="dxa"/>
            </w:tcMar>
          </w:tcPr>
          <w:p w14:paraId="4C6DA35A" w14:textId="29C48748" w:rsidR="00603957" w:rsidRDefault="00F754FC" w:rsidP="00F754FC">
            <w:pPr>
              <w:pStyle w:val="ListParagraph"/>
              <w:widowControl w:val="0"/>
              <w:numPr>
                <w:ilvl w:val="0"/>
                <w:numId w:val="1"/>
              </w:numPr>
              <w:pBdr>
                <w:top w:val="nil"/>
                <w:left w:val="nil"/>
                <w:bottom w:val="nil"/>
                <w:right w:val="nil"/>
                <w:between w:val="nil"/>
              </w:pBdr>
              <w:spacing w:line="240" w:lineRule="auto"/>
            </w:pPr>
            <w:r>
              <w:t>Students will make connections across generations, thinking about how teenagers communicate</w:t>
            </w:r>
            <w:r w:rsidR="002840DA">
              <w:t xml:space="preserve"> with one another</w:t>
            </w:r>
            <w:r>
              <w:t xml:space="preserve"> in writing in the 19</w:t>
            </w:r>
            <w:r w:rsidRPr="00F754FC">
              <w:rPr>
                <w:vertAlign w:val="superscript"/>
              </w:rPr>
              <w:t>th</w:t>
            </w:r>
            <w:r>
              <w:t>, 20</w:t>
            </w:r>
            <w:r w:rsidRPr="00F754FC">
              <w:rPr>
                <w:vertAlign w:val="superscript"/>
              </w:rPr>
              <w:t>th</w:t>
            </w:r>
            <w:r>
              <w:t>, and 21</w:t>
            </w:r>
            <w:r w:rsidRPr="00F754FC">
              <w:rPr>
                <w:vertAlign w:val="superscript"/>
              </w:rPr>
              <w:t>st</w:t>
            </w:r>
            <w:r>
              <w:t xml:space="preserve"> centuries. </w:t>
            </w:r>
          </w:p>
          <w:p w14:paraId="0D39E940" w14:textId="77777777" w:rsidR="00F754FC" w:rsidRDefault="00F754FC" w:rsidP="00F754FC">
            <w:pPr>
              <w:pStyle w:val="ListParagraph"/>
              <w:widowControl w:val="0"/>
              <w:numPr>
                <w:ilvl w:val="0"/>
                <w:numId w:val="1"/>
              </w:numPr>
              <w:pBdr>
                <w:top w:val="nil"/>
                <w:left w:val="nil"/>
                <w:bottom w:val="nil"/>
                <w:right w:val="nil"/>
                <w:between w:val="nil"/>
              </w:pBdr>
              <w:spacing w:line="240" w:lineRule="auto"/>
            </w:pPr>
            <w:r>
              <w:t xml:space="preserve">Students will reflect upon language use and the connection between purpose, task, and audience in writing, regardless of genre, format, or modality. </w:t>
            </w:r>
          </w:p>
          <w:p w14:paraId="68104991" w14:textId="772871BA" w:rsidR="002840DA" w:rsidRDefault="002840DA" w:rsidP="00F754FC">
            <w:pPr>
              <w:pStyle w:val="ListParagraph"/>
              <w:widowControl w:val="0"/>
              <w:numPr>
                <w:ilvl w:val="0"/>
                <w:numId w:val="1"/>
              </w:numPr>
              <w:pBdr>
                <w:top w:val="nil"/>
                <w:left w:val="nil"/>
                <w:bottom w:val="nil"/>
                <w:right w:val="nil"/>
                <w:between w:val="nil"/>
              </w:pBdr>
              <w:spacing w:line="240" w:lineRule="auto"/>
            </w:pPr>
            <w:r>
              <w:t>Students will see that technological advances are not just the domain of the late 20</w:t>
            </w:r>
            <w:r w:rsidRPr="002840DA">
              <w:rPr>
                <w:vertAlign w:val="superscript"/>
              </w:rPr>
              <w:t>th</w:t>
            </w:r>
            <w:r>
              <w:t xml:space="preserve"> and 21</w:t>
            </w:r>
            <w:r>
              <w:rPr>
                <w:vertAlign w:val="superscript"/>
              </w:rPr>
              <w:t xml:space="preserve">st </w:t>
            </w:r>
            <w:r>
              <w:t>centuries. Teenagers found ways to talk to one another long before the internet or mobile phones. Innovations</w:t>
            </w:r>
            <w:proofErr w:type="spellStart"/>
            <w:r>
              <w:t xml:space="preserve"> </w:t>
            </w:r>
            <w:proofErr w:type="spellEnd"/>
            <w:r>
              <w:t xml:space="preserve">in printed allowed for teenagers across the United States to communicate with one another via amateur newspaper. </w:t>
            </w:r>
          </w:p>
        </w:tc>
      </w:tr>
    </w:tbl>
    <w:p w14:paraId="4DA3C89A" w14:textId="77777777" w:rsidR="00603957" w:rsidRDefault="00603957"/>
    <w:p w14:paraId="1F53A55F" w14:textId="77777777" w:rsidR="00603957" w:rsidRDefault="00603957"/>
    <w:p w14:paraId="66FBF6CA" w14:textId="77777777" w:rsidR="00603957" w:rsidRDefault="00603957"/>
    <w:p w14:paraId="6B3795F2" w14:textId="77777777" w:rsidR="00603957" w:rsidRDefault="003F07B2">
      <w:pPr>
        <w:rPr>
          <w:b/>
        </w:rPr>
      </w:pPr>
      <w:r>
        <w:rPr>
          <w:b/>
        </w:rPr>
        <w:t>AAS primary source material(s) used:</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2D24738C" w14:textId="77777777">
        <w:trPr>
          <w:trHeight w:val="1767"/>
        </w:trPr>
        <w:tc>
          <w:tcPr>
            <w:tcW w:w="10800" w:type="dxa"/>
            <w:shd w:val="clear" w:color="auto" w:fill="auto"/>
            <w:tcMar>
              <w:top w:w="100" w:type="dxa"/>
              <w:left w:w="100" w:type="dxa"/>
              <w:bottom w:w="100" w:type="dxa"/>
              <w:right w:w="100" w:type="dxa"/>
            </w:tcMar>
          </w:tcPr>
          <w:p w14:paraId="33C47935" w14:textId="77777777" w:rsidR="00BE2A2F" w:rsidRDefault="006937E1">
            <w:pPr>
              <w:widowControl w:val="0"/>
              <w:spacing w:line="240" w:lineRule="auto"/>
            </w:pPr>
            <w:r>
              <w:rPr>
                <w:i/>
                <w:iCs/>
              </w:rPr>
              <w:t>Le</w:t>
            </w:r>
            <w:r w:rsidR="00DD6C15" w:rsidRPr="00DD6C15">
              <w:rPr>
                <w:i/>
                <w:iCs/>
              </w:rPr>
              <w:t xml:space="preserve"> Bijou </w:t>
            </w:r>
            <w:r w:rsidR="00DD6C15">
              <w:t>newspaper, 1878-</w:t>
            </w:r>
            <w:r w:rsidR="00DD34ED">
              <w:t>1880</w:t>
            </w:r>
          </w:p>
          <w:p w14:paraId="5AC70A50" w14:textId="77777777" w:rsidR="00BE2A2F" w:rsidRDefault="00BE2A2F">
            <w:pPr>
              <w:widowControl w:val="0"/>
              <w:spacing w:line="240" w:lineRule="auto"/>
            </w:pPr>
            <w:r>
              <w:t>P</w:t>
            </w:r>
            <w:r w:rsidR="006937E1">
              <w:t>ublished by Herbert, Consuelo, and Clementine Clark</w:t>
            </w:r>
          </w:p>
          <w:p w14:paraId="77ADB427" w14:textId="78DD3F01" w:rsidR="00603957" w:rsidRDefault="006937E1">
            <w:pPr>
              <w:widowControl w:val="0"/>
              <w:spacing w:line="240" w:lineRule="auto"/>
            </w:pPr>
            <w:r>
              <w:t xml:space="preserve">Cincinnati, Ohio </w:t>
            </w:r>
          </w:p>
          <w:p w14:paraId="4E805AB3" w14:textId="05D60B27" w:rsidR="00DD34ED" w:rsidRDefault="00DD34ED">
            <w:pPr>
              <w:widowControl w:val="0"/>
              <w:spacing w:line="240" w:lineRule="auto"/>
            </w:pPr>
            <w:hyperlink r:id="rId5" w:history="1">
              <w:r w:rsidRPr="001D51B8">
                <w:rPr>
                  <w:rStyle w:val="Hyperlink"/>
                </w:rPr>
                <w:t>https://www.americanantiquarian.org/le-bijou</w:t>
              </w:r>
            </w:hyperlink>
            <w:r>
              <w:t xml:space="preserve"> </w:t>
            </w:r>
          </w:p>
        </w:tc>
      </w:tr>
    </w:tbl>
    <w:p w14:paraId="6A7198A0" w14:textId="77777777" w:rsidR="00603957" w:rsidRDefault="00603957"/>
    <w:p w14:paraId="22F91901" w14:textId="77777777" w:rsidR="00603957" w:rsidRDefault="00603957"/>
    <w:p w14:paraId="4940FDE6" w14:textId="77777777" w:rsidR="00603957" w:rsidRDefault="00603957"/>
    <w:p w14:paraId="5D5945C8" w14:textId="2F2FE7C2" w:rsidR="00603957" w:rsidRDefault="003F07B2" w:rsidP="6FA890A9">
      <w:pPr>
        <w:rPr>
          <w:b/>
          <w:bCs/>
        </w:rPr>
      </w:pPr>
      <w:r w:rsidRPr="6FA890A9">
        <w:rPr>
          <w:b/>
          <w:bCs/>
        </w:rPr>
        <w:t>Lesson materials and other</w:t>
      </w:r>
      <w:r w:rsidR="0B831E04" w:rsidRPr="6FA890A9">
        <w:rPr>
          <w:b/>
          <w:bCs/>
        </w:rPr>
        <w:t xml:space="preserve"> non-AAS</w:t>
      </w:r>
      <w:r w:rsidRPr="6FA890A9">
        <w:rPr>
          <w:b/>
          <w:bCs/>
        </w:rPr>
        <w:t xml:space="preserve"> resources included in plan:</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0529D68F" w14:textId="77777777" w:rsidTr="2F4C608A">
        <w:trPr>
          <w:trHeight w:val="4605"/>
        </w:trPr>
        <w:tc>
          <w:tcPr>
            <w:tcW w:w="10800" w:type="dxa"/>
            <w:shd w:val="clear" w:color="auto" w:fill="auto"/>
            <w:tcMar>
              <w:top w:w="100" w:type="dxa"/>
              <w:left w:w="100" w:type="dxa"/>
              <w:bottom w:w="100" w:type="dxa"/>
              <w:right w:w="100" w:type="dxa"/>
            </w:tcMar>
          </w:tcPr>
          <w:p w14:paraId="6360E00A" w14:textId="0996E699" w:rsidR="00673433" w:rsidRPr="00E0000F" w:rsidRDefault="00673433">
            <w:pPr>
              <w:widowControl w:val="0"/>
              <w:spacing w:line="240" w:lineRule="auto"/>
              <w:rPr>
                <w:b/>
                <w:bCs/>
              </w:rPr>
            </w:pPr>
            <w:r w:rsidRPr="00E0000F">
              <w:rPr>
                <w:b/>
                <w:bCs/>
              </w:rPr>
              <w:t>The Ohio Black Press in the 19</w:t>
            </w:r>
            <w:r w:rsidRPr="00E0000F">
              <w:rPr>
                <w:b/>
                <w:bCs/>
                <w:vertAlign w:val="superscript"/>
              </w:rPr>
              <w:t>th</w:t>
            </w:r>
            <w:r w:rsidRPr="00E0000F">
              <w:rPr>
                <w:b/>
                <w:bCs/>
              </w:rPr>
              <w:t xml:space="preserve"> Century website</w:t>
            </w:r>
            <w:r w:rsidR="00E0000F">
              <w:rPr>
                <w:b/>
                <w:bCs/>
              </w:rPr>
              <w:t xml:space="preserve">: </w:t>
            </w:r>
            <w:hyperlink r:id="rId6" w:history="1">
              <w:r w:rsidR="00E0000F" w:rsidRPr="001D51B8">
                <w:rPr>
                  <w:rStyle w:val="Hyperlink"/>
                </w:rPr>
                <w:t>https://ohioblackpress.org/s/ohioblackpress/page/home</w:t>
              </w:r>
            </w:hyperlink>
            <w:r w:rsidR="00E0000F">
              <w:rPr>
                <w:b/>
                <w:bCs/>
              </w:rPr>
              <w:t xml:space="preserve"> </w:t>
            </w:r>
          </w:p>
          <w:p w14:paraId="43D683C6" w14:textId="77777777" w:rsidR="00E0000F" w:rsidRDefault="00673433">
            <w:pPr>
              <w:widowControl w:val="0"/>
              <w:spacing w:line="240" w:lineRule="auto"/>
            </w:pPr>
            <w:r>
              <w:t xml:space="preserve"> </w:t>
            </w:r>
          </w:p>
          <w:p w14:paraId="1D6E488D" w14:textId="69357BAD" w:rsidR="00673433" w:rsidRDefault="00673433">
            <w:pPr>
              <w:widowControl w:val="0"/>
              <w:spacing w:line="240" w:lineRule="auto"/>
              <w:rPr>
                <w:color w:val="000000"/>
                <w:shd w:val="clear" w:color="auto" w:fill="FFFFFF"/>
              </w:rPr>
            </w:pPr>
            <w:r>
              <w:t>“</w:t>
            </w:r>
            <w:r>
              <w:rPr>
                <w:color w:val="000000"/>
                <w:shd w:val="clear" w:color="auto" w:fill="FFFFFF"/>
              </w:rPr>
              <w:t>The Ohio Black Press in 19th-Century is developed in collaboration with the </w:t>
            </w:r>
            <w:hyperlink r:id="rId7" w:history="1">
              <w:r>
                <w:rPr>
                  <w:rStyle w:val="Hyperlink"/>
                  <w:color w:val="8C304F"/>
                  <w:shd w:val="clear" w:color="auto" w:fill="FFFFFF"/>
                </w:rPr>
                <w:t>Roy Rosenzweig Center for History and New Media</w:t>
              </w:r>
            </w:hyperlink>
            <w:r>
              <w:rPr>
                <w:color w:val="000000"/>
                <w:shd w:val="clear" w:color="auto" w:fill="FFFFFF"/>
              </w:rPr>
              <w:t> at George Mason University, and is generously funded in parts by the </w:t>
            </w:r>
            <w:hyperlink r:id="rId8" w:history="1">
              <w:r>
                <w:rPr>
                  <w:rStyle w:val="Hyperlink"/>
                  <w:color w:val="8C304F"/>
                  <w:shd w:val="clear" w:color="auto" w:fill="FFFFFF"/>
                </w:rPr>
                <w:t>National Endowment for the Humanities</w:t>
              </w:r>
            </w:hyperlink>
            <w:r>
              <w:rPr>
                <w:color w:val="000000"/>
                <w:shd w:val="clear" w:color="auto" w:fill="FFFFFF"/>
              </w:rPr>
              <w:t>, </w:t>
            </w:r>
            <w:hyperlink r:id="rId9" w:history="1">
              <w:r>
                <w:rPr>
                  <w:rStyle w:val="Hyperlink"/>
                  <w:color w:val="8C304F"/>
                  <w:shd w:val="clear" w:color="auto" w:fill="FFFFFF"/>
                </w:rPr>
                <w:t>American Council of Learned Societies</w:t>
              </w:r>
            </w:hyperlink>
            <w:r>
              <w:rPr>
                <w:color w:val="000000"/>
                <w:shd w:val="clear" w:color="auto" w:fill="FFFFFF"/>
              </w:rPr>
              <w:t>, and </w:t>
            </w:r>
            <w:hyperlink r:id="rId10" w:history="1">
              <w:r>
                <w:rPr>
                  <w:rStyle w:val="Hyperlink"/>
                  <w:color w:val="8C304F"/>
                  <w:shd w:val="clear" w:color="auto" w:fill="FFFFFF"/>
                </w:rPr>
                <w:t>Andrew W. Mellon Foundation</w:t>
              </w:r>
            </w:hyperlink>
            <w:r>
              <w:rPr>
                <w:color w:val="000000"/>
                <w:shd w:val="clear" w:color="auto" w:fill="FFFFFF"/>
              </w:rPr>
              <w:t>.</w:t>
            </w:r>
            <w:r>
              <w:rPr>
                <w:color w:val="000000"/>
                <w:shd w:val="clear" w:color="auto" w:fill="FFFFFF"/>
              </w:rPr>
              <w:t>”</w:t>
            </w:r>
          </w:p>
          <w:p w14:paraId="707CA262" w14:textId="77777777" w:rsidR="00E0000F" w:rsidRDefault="00E0000F">
            <w:pPr>
              <w:widowControl w:val="0"/>
              <w:spacing w:line="240" w:lineRule="auto"/>
              <w:rPr>
                <w:color w:val="000000"/>
                <w:shd w:val="clear" w:color="auto" w:fill="FFFFFF"/>
              </w:rPr>
            </w:pPr>
          </w:p>
          <w:p w14:paraId="7CED712C" w14:textId="061A7291" w:rsidR="00673433" w:rsidRDefault="00E0000F">
            <w:pPr>
              <w:widowControl w:val="0"/>
              <w:spacing w:line="240" w:lineRule="auto"/>
            </w:pPr>
            <w:r>
              <w:t>Sample page from Benjamin O. Woods and Compa</w:t>
            </w:r>
            <w:r w:rsidR="00AD4037">
              <w:t>n</w:t>
            </w:r>
            <w:r>
              <w:t xml:space="preserve">y’s Catalog of Novelty Presses from 1875, a few years before </w:t>
            </w:r>
            <w:r>
              <w:rPr>
                <w:i/>
                <w:iCs/>
              </w:rPr>
              <w:t>Le</w:t>
            </w:r>
            <w:r w:rsidRPr="00673681">
              <w:rPr>
                <w:i/>
                <w:iCs/>
              </w:rPr>
              <w:t xml:space="preserve"> Bijou</w:t>
            </w:r>
            <w:r>
              <w:t xml:space="preserve"> began publication in Ohio</w:t>
            </w:r>
            <w:proofErr w:type="gramStart"/>
            <w:r>
              <w:t xml:space="preserve">. </w:t>
            </w:r>
            <w:r w:rsidR="00673433">
              <w:rPr>
                <w:color w:val="000000"/>
                <w:shd w:val="clear" w:color="auto" w:fill="FFFFFF"/>
              </w:rPr>
              <w:t>:</w:t>
            </w:r>
            <w:proofErr w:type="gramEnd"/>
            <w:r w:rsidR="00673433">
              <w:rPr>
                <w:color w:val="000000"/>
                <w:shd w:val="clear" w:color="auto" w:fill="FFFFFF"/>
              </w:rPr>
              <w:t xml:space="preserve"> </w:t>
            </w:r>
            <w:r w:rsidR="00673433">
              <w:t xml:space="preserve"> </w:t>
            </w:r>
          </w:p>
          <w:p w14:paraId="4793A793" w14:textId="5DDC7D56" w:rsidR="00673681" w:rsidRPr="00673681" w:rsidRDefault="00673681">
            <w:pPr>
              <w:widowControl w:val="0"/>
              <w:spacing w:line="240" w:lineRule="auto"/>
            </w:pPr>
            <w:hyperlink r:id="rId11" w:history="1">
              <w:r w:rsidRPr="001D51B8">
                <w:rPr>
                  <w:rStyle w:val="Hyperlink"/>
                </w:rPr>
                <w:t>https://ohioblackpress.org/s/ohioblackpress/item/359</w:t>
              </w:r>
            </w:hyperlink>
            <w:r>
              <w:t xml:space="preserve"> </w:t>
            </w:r>
          </w:p>
          <w:p w14:paraId="36A8F7CC" w14:textId="77777777" w:rsidR="00673681" w:rsidRDefault="00673681">
            <w:pPr>
              <w:widowControl w:val="0"/>
              <w:spacing w:line="240" w:lineRule="auto"/>
            </w:pPr>
          </w:p>
          <w:p w14:paraId="19A821BB" w14:textId="3BB7294E" w:rsidR="00673433" w:rsidRDefault="00E0000F">
            <w:pPr>
              <w:widowControl w:val="0"/>
              <w:spacing w:line="240" w:lineRule="auto"/>
            </w:pPr>
            <w:r>
              <w:t>1870s: 2</w:t>
            </w:r>
            <w:r w:rsidRPr="00E0000F">
              <w:rPr>
                <w:vertAlign w:val="superscript"/>
              </w:rPr>
              <w:t>nd</w:t>
            </w:r>
            <w:r>
              <w:t xml:space="preserve"> Generation of Black Journalism </w:t>
            </w:r>
          </w:p>
          <w:p w14:paraId="3CB2EA12" w14:textId="08B3ADB3" w:rsidR="00673433" w:rsidRDefault="00673433">
            <w:pPr>
              <w:widowControl w:val="0"/>
              <w:spacing w:line="240" w:lineRule="auto"/>
            </w:pPr>
            <w:hyperlink r:id="rId12" w:history="1">
              <w:r w:rsidRPr="001D51B8">
                <w:rPr>
                  <w:rStyle w:val="Hyperlink"/>
                </w:rPr>
                <w:t>https://ohioblackpress.org/s/ohioblackpress/page/1870s</w:t>
              </w:r>
            </w:hyperlink>
            <w:r>
              <w:t xml:space="preserve"> </w:t>
            </w:r>
          </w:p>
          <w:p w14:paraId="49F589E0" w14:textId="77777777" w:rsidR="00E0000F" w:rsidRDefault="00E0000F">
            <w:pPr>
              <w:widowControl w:val="0"/>
              <w:spacing w:line="240" w:lineRule="auto"/>
            </w:pPr>
          </w:p>
          <w:p w14:paraId="6BEFD49A" w14:textId="39EDF583" w:rsidR="00E0000F" w:rsidRDefault="00E0000F">
            <w:pPr>
              <w:widowControl w:val="0"/>
              <w:spacing w:line="240" w:lineRule="auto"/>
            </w:pPr>
            <w:r>
              <w:t xml:space="preserve">Herbert Clark and </w:t>
            </w:r>
            <w:r w:rsidRPr="00E0000F">
              <w:rPr>
                <w:i/>
                <w:iCs/>
              </w:rPr>
              <w:t>Le Bijou</w:t>
            </w:r>
          </w:p>
          <w:p w14:paraId="5DF2290B" w14:textId="38E85EE9" w:rsidR="00673681" w:rsidRDefault="00E0000F">
            <w:pPr>
              <w:widowControl w:val="0"/>
              <w:spacing w:line="240" w:lineRule="auto"/>
            </w:pPr>
            <w:hyperlink r:id="rId13" w:history="1">
              <w:r w:rsidRPr="001D51B8">
                <w:rPr>
                  <w:rStyle w:val="Hyperlink"/>
                </w:rPr>
                <w:t>https://ohioblackpress.org/s/ohioblackpress/page/le_bijou</w:t>
              </w:r>
            </w:hyperlink>
            <w:r>
              <w:t xml:space="preserve"> </w:t>
            </w:r>
          </w:p>
          <w:p w14:paraId="25D778B1" w14:textId="77777777" w:rsidR="00E0000F" w:rsidRDefault="00E0000F">
            <w:pPr>
              <w:widowControl w:val="0"/>
              <w:spacing w:line="240" w:lineRule="auto"/>
            </w:pPr>
          </w:p>
          <w:p w14:paraId="31928B46" w14:textId="77777777" w:rsidR="00C244FA" w:rsidRDefault="00C244FA" w:rsidP="00C244FA">
            <w:pPr>
              <w:widowControl w:val="0"/>
              <w:spacing w:line="240" w:lineRule="auto"/>
            </w:pPr>
            <w:hyperlink r:id="rId14" w:history="1">
              <w:r w:rsidRPr="006F4612">
                <w:rPr>
                  <w:rStyle w:val="Hyperlink"/>
                </w:rPr>
                <w:t>“The Puzzle-Writing, Puzzle-Solving, Teen Subculture of the 19</w:t>
              </w:r>
              <w:r w:rsidRPr="006F4612">
                <w:rPr>
                  <w:rStyle w:val="Hyperlink"/>
                  <w:vertAlign w:val="superscript"/>
                </w:rPr>
                <w:t>th</w:t>
              </w:r>
              <w:r w:rsidRPr="006F4612">
                <w:rPr>
                  <w:rStyle w:val="Hyperlink"/>
                </w:rPr>
                <w:t xml:space="preserve"> Century, Slate, June 19, 2014</w:t>
              </w:r>
            </w:hyperlink>
            <w:r>
              <w:t xml:space="preserve"> </w:t>
            </w:r>
          </w:p>
          <w:p w14:paraId="5DF5D7D7" w14:textId="77777777" w:rsidR="00C244FA" w:rsidRDefault="00C244FA" w:rsidP="00C244FA">
            <w:pPr>
              <w:widowControl w:val="0"/>
              <w:spacing w:line="240" w:lineRule="auto"/>
            </w:pPr>
          </w:p>
          <w:p w14:paraId="3B664406" w14:textId="77777777" w:rsidR="00C244FA" w:rsidRDefault="00C244FA" w:rsidP="00C244FA">
            <w:pPr>
              <w:widowControl w:val="0"/>
              <w:spacing w:line="240" w:lineRule="auto"/>
            </w:pPr>
            <w:r>
              <w:t xml:space="preserve">Article: </w:t>
            </w:r>
          </w:p>
          <w:p w14:paraId="1B355592" w14:textId="5D4C69C1" w:rsidR="00C244FA" w:rsidRDefault="00C244FA" w:rsidP="00C244FA">
            <w:pPr>
              <w:widowControl w:val="0"/>
              <w:spacing w:line="240" w:lineRule="auto"/>
            </w:pPr>
            <w:r w:rsidRPr="007C54BE">
              <w:t>Isaac, Jessica. “Youthful Enterprises: Amateur Newspapers and the Pre-History of Adolescence, 1867—1883.” </w:t>
            </w:r>
            <w:r w:rsidRPr="007C54BE">
              <w:rPr>
                <w:i/>
                <w:iCs/>
              </w:rPr>
              <w:t>American Periodicals</w:t>
            </w:r>
            <w:r w:rsidRPr="007C54BE">
              <w:t> 22, no. 2 (January 1, 2012): 158–77.</w:t>
            </w:r>
          </w:p>
          <w:p w14:paraId="42FAFB96" w14:textId="77777777" w:rsidR="00C244FA" w:rsidRDefault="00C244FA">
            <w:pPr>
              <w:widowControl w:val="0"/>
              <w:spacing w:line="240" w:lineRule="auto"/>
            </w:pPr>
          </w:p>
          <w:p w14:paraId="726997CE" w14:textId="0B37277A" w:rsidR="00673681" w:rsidRPr="00673681" w:rsidRDefault="00673681">
            <w:pPr>
              <w:widowControl w:val="0"/>
              <w:spacing w:line="240" w:lineRule="auto"/>
            </w:pPr>
            <w:r>
              <w:t xml:space="preserve">Optional: </w:t>
            </w:r>
          </w:p>
          <w:p w14:paraId="7C8148FE" w14:textId="06908C78" w:rsidR="00603957" w:rsidRDefault="00DD34ED">
            <w:pPr>
              <w:widowControl w:val="0"/>
              <w:spacing w:line="240" w:lineRule="auto"/>
            </w:pPr>
            <w:r w:rsidRPr="00DD34ED">
              <w:rPr>
                <w:i/>
                <w:iCs/>
              </w:rPr>
              <w:t>Inventing Victoria,</w:t>
            </w:r>
            <w:r>
              <w:t xml:space="preserve"> historical novel by Tonya Bolden (Bloomsbury, 2020) </w:t>
            </w:r>
          </w:p>
          <w:p w14:paraId="2348C25E" w14:textId="77777777" w:rsidR="00DD34ED" w:rsidRDefault="00DD34ED">
            <w:pPr>
              <w:widowControl w:val="0"/>
              <w:spacing w:line="240" w:lineRule="auto"/>
            </w:pPr>
            <w:hyperlink r:id="rId15" w:history="1">
              <w:r w:rsidRPr="001D51B8">
                <w:rPr>
                  <w:rStyle w:val="Hyperlink"/>
                </w:rPr>
                <w:t>https://www.bloomsbury.com/us/inventing-victoria-9781547603176/</w:t>
              </w:r>
            </w:hyperlink>
            <w:r>
              <w:t xml:space="preserve"> </w:t>
            </w:r>
          </w:p>
          <w:p w14:paraId="1715E28A" w14:textId="77777777" w:rsidR="00DD34ED" w:rsidRDefault="00DD34ED">
            <w:pPr>
              <w:widowControl w:val="0"/>
              <w:spacing w:line="240" w:lineRule="auto"/>
            </w:pPr>
          </w:p>
          <w:p w14:paraId="44D6F2B5" w14:textId="24A80EEE" w:rsidR="00DD34ED" w:rsidRDefault="00DD34ED">
            <w:pPr>
              <w:widowControl w:val="0"/>
              <w:spacing w:line="240" w:lineRule="auto"/>
            </w:pPr>
          </w:p>
        </w:tc>
      </w:tr>
    </w:tbl>
    <w:p w14:paraId="3118E665" w14:textId="77777777" w:rsidR="00603957" w:rsidRDefault="00603957"/>
    <w:p w14:paraId="234B7E3F" w14:textId="77777777" w:rsidR="00603957" w:rsidRDefault="00603957"/>
    <w:p w14:paraId="2236EA4A" w14:textId="77777777" w:rsidR="00603957" w:rsidRDefault="00603957"/>
    <w:p w14:paraId="44E79898" w14:textId="29ED7544" w:rsidR="735E5105" w:rsidRDefault="735E5105" w:rsidP="735E5105">
      <w:pPr>
        <w:rPr>
          <w:b/>
          <w:bCs/>
        </w:rPr>
      </w:pPr>
    </w:p>
    <w:p w14:paraId="2FC6E396" w14:textId="77777777" w:rsidR="00603957" w:rsidRDefault="003F07B2">
      <w:pPr>
        <w:rPr>
          <w:b/>
        </w:rPr>
      </w:pPr>
      <w:r>
        <w:rPr>
          <w:b/>
        </w:rPr>
        <w:t>Lesson procedure/ summary of tasks: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6BB32736" w14:textId="77777777" w:rsidTr="00AA5772">
        <w:trPr>
          <w:trHeight w:val="3021"/>
        </w:trPr>
        <w:tc>
          <w:tcPr>
            <w:tcW w:w="10800" w:type="dxa"/>
            <w:shd w:val="clear" w:color="auto" w:fill="auto"/>
            <w:tcMar>
              <w:top w:w="100" w:type="dxa"/>
              <w:left w:w="100" w:type="dxa"/>
              <w:bottom w:w="100" w:type="dxa"/>
              <w:right w:w="100" w:type="dxa"/>
            </w:tcMar>
          </w:tcPr>
          <w:p w14:paraId="01811D60" w14:textId="1D85D9C4" w:rsidR="000F04C9" w:rsidRDefault="000F04C9">
            <w:pPr>
              <w:widowControl w:val="0"/>
              <w:spacing w:line="240" w:lineRule="auto"/>
              <w:rPr>
                <w:b/>
                <w:bCs/>
              </w:rPr>
            </w:pPr>
            <w:r>
              <w:rPr>
                <w:b/>
                <w:bCs/>
              </w:rPr>
              <w:lastRenderedPageBreak/>
              <w:t xml:space="preserve">Note: This is designed based on 50-minute class periods. You can adjust time accordingly to fit your schedule. </w:t>
            </w:r>
          </w:p>
          <w:p w14:paraId="7C6FDE2B" w14:textId="77777777" w:rsidR="000F04C9" w:rsidRDefault="000F04C9">
            <w:pPr>
              <w:widowControl w:val="0"/>
              <w:spacing w:line="240" w:lineRule="auto"/>
              <w:rPr>
                <w:b/>
                <w:bCs/>
              </w:rPr>
            </w:pPr>
          </w:p>
          <w:p w14:paraId="139FE590" w14:textId="1A4C7069" w:rsidR="00F754FC" w:rsidRDefault="00F754FC">
            <w:pPr>
              <w:widowControl w:val="0"/>
              <w:spacing w:line="240" w:lineRule="auto"/>
              <w:rPr>
                <w:b/>
                <w:bCs/>
              </w:rPr>
            </w:pPr>
            <w:r>
              <w:rPr>
                <w:b/>
                <w:bCs/>
              </w:rPr>
              <w:t xml:space="preserve">Day One </w:t>
            </w:r>
            <w:r w:rsidR="00AD12E7">
              <w:rPr>
                <w:b/>
                <w:bCs/>
              </w:rPr>
              <w:t>(20 minutes)</w:t>
            </w:r>
          </w:p>
          <w:p w14:paraId="533DE6FB" w14:textId="7E30F402" w:rsidR="00BF1D19" w:rsidRDefault="00BF1D19">
            <w:pPr>
              <w:widowControl w:val="0"/>
              <w:spacing w:line="240" w:lineRule="auto"/>
            </w:pPr>
            <w:r>
              <w:t>During the last 20 minutes of class</w:t>
            </w:r>
            <w:r w:rsidR="00F754FC">
              <w:t xml:space="preserve">, </w:t>
            </w:r>
            <w:r>
              <w:t xml:space="preserve">have your students brainstorm the different ways in which they talk to one another as well as </w:t>
            </w:r>
            <w:r w:rsidR="00DD51AD">
              <w:t xml:space="preserve">to </w:t>
            </w:r>
            <w:r>
              <w:t xml:space="preserve">teens in other cities, states, or countries. Capture that list on the board, on chart paper, or within a digital document (Google Docs, Padlet, etc.). Likely answers will range from text threads and Snapchat to more public spaces like </w:t>
            </w:r>
            <w:r>
              <w:t>Instagram</w:t>
            </w:r>
            <w:r>
              <w:t xml:space="preserve"> and</w:t>
            </w:r>
            <w:r>
              <w:t xml:space="preserve"> Tik Tok</w:t>
            </w:r>
            <w:r>
              <w:t xml:space="preserve">. </w:t>
            </w:r>
          </w:p>
          <w:p w14:paraId="2F60F3A3" w14:textId="77777777" w:rsidR="00BF1D19" w:rsidRDefault="00BF1D19">
            <w:pPr>
              <w:widowControl w:val="0"/>
              <w:spacing w:line="240" w:lineRule="auto"/>
            </w:pPr>
          </w:p>
          <w:p w14:paraId="13CBFF35" w14:textId="50FE431F" w:rsidR="00BF1D19" w:rsidRDefault="00BF1D19">
            <w:pPr>
              <w:widowControl w:val="0"/>
              <w:spacing w:line="240" w:lineRule="auto"/>
            </w:pPr>
            <w:r>
              <w:t xml:space="preserve">Next, have students share out the kinds of </w:t>
            </w:r>
            <w:r w:rsidRPr="00BF1D19">
              <w:t>topics</w:t>
            </w:r>
            <w:r>
              <w:t xml:space="preserve"> discussed with friends and those with whom they are connected via social media. Are there some topics they </w:t>
            </w:r>
            <w:r w:rsidRPr="00BF1D19">
              <w:rPr>
                <w:i/>
                <w:iCs/>
              </w:rPr>
              <w:t>only</w:t>
            </w:r>
            <w:r>
              <w:t xml:space="preserve"> discuss via text or Snapchat, and </w:t>
            </w:r>
            <w:r w:rsidRPr="00BF1D19">
              <w:rPr>
                <w:i/>
                <w:iCs/>
              </w:rPr>
              <w:t>not</w:t>
            </w:r>
            <w:r>
              <w:t xml:space="preserve"> on social media? Why? Capture this information in your shared notes.  </w:t>
            </w:r>
          </w:p>
          <w:p w14:paraId="2F7B9D90" w14:textId="77777777" w:rsidR="00BF1D19" w:rsidRDefault="00BF1D19">
            <w:pPr>
              <w:widowControl w:val="0"/>
              <w:spacing w:line="240" w:lineRule="auto"/>
            </w:pPr>
          </w:p>
          <w:p w14:paraId="35850E8C" w14:textId="0E95968B" w:rsidR="00BF1D19" w:rsidRPr="00AD12E7" w:rsidRDefault="00AD12E7">
            <w:pPr>
              <w:widowControl w:val="0"/>
              <w:spacing w:line="240" w:lineRule="auto"/>
              <w:rPr>
                <w:b/>
                <w:bCs/>
              </w:rPr>
            </w:pPr>
            <w:r w:rsidRPr="00AD12E7">
              <w:rPr>
                <w:b/>
                <w:bCs/>
              </w:rPr>
              <w:t>Day One Homework</w:t>
            </w:r>
            <w:r>
              <w:rPr>
                <w:b/>
                <w:bCs/>
              </w:rPr>
              <w:t xml:space="preserve"> (@ 10 minutes)</w:t>
            </w:r>
          </w:p>
          <w:p w14:paraId="5E2D9971" w14:textId="5FB5B9FA" w:rsidR="00603957" w:rsidRDefault="00BF1D19">
            <w:pPr>
              <w:widowControl w:val="0"/>
              <w:spacing w:line="240" w:lineRule="auto"/>
            </w:pPr>
            <w:r>
              <w:t xml:space="preserve">Finish the class by asking students to pose the following questions to an adult in their life. It could be a parent, guardian, grandparent, neighbor, employer, coach, or another teacher. Students should write down the answers and be prepared to share them the next day. </w:t>
            </w:r>
          </w:p>
          <w:p w14:paraId="3C72E073" w14:textId="77777777" w:rsidR="00AD12E7" w:rsidRDefault="00AD12E7">
            <w:pPr>
              <w:widowControl w:val="0"/>
              <w:spacing w:line="240" w:lineRule="auto"/>
            </w:pPr>
          </w:p>
          <w:p w14:paraId="1095E144" w14:textId="7B5D4652" w:rsidR="00DD51AD" w:rsidRDefault="00DD51AD" w:rsidP="00BF1D19">
            <w:pPr>
              <w:pStyle w:val="ListParagraph"/>
              <w:widowControl w:val="0"/>
              <w:numPr>
                <w:ilvl w:val="0"/>
                <w:numId w:val="2"/>
              </w:numPr>
              <w:spacing w:line="240" w:lineRule="auto"/>
            </w:pPr>
            <w:r>
              <w:t xml:space="preserve">In what decade were you a teenager? </w:t>
            </w:r>
          </w:p>
          <w:p w14:paraId="4E47EB42" w14:textId="543DD200" w:rsidR="00BF1D19" w:rsidRDefault="00D264B6" w:rsidP="00BF1D19">
            <w:pPr>
              <w:pStyle w:val="ListParagraph"/>
              <w:widowControl w:val="0"/>
              <w:numPr>
                <w:ilvl w:val="0"/>
                <w:numId w:val="2"/>
              </w:numPr>
              <w:spacing w:line="240" w:lineRule="auto"/>
            </w:pPr>
            <w:r>
              <w:t xml:space="preserve">What other teenagers </w:t>
            </w:r>
            <w:r w:rsidR="00BF1D19">
              <w:t xml:space="preserve">did you </w:t>
            </w:r>
            <w:r w:rsidR="00DD51AD">
              <w:t>communicate with</w:t>
            </w:r>
            <w:r w:rsidR="00BF1D19">
              <w:t xml:space="preserve"> outside of school? </w:t>
            </w:r>
            <w:r w:rsidR="00DD51AD">
              <w:t xml:space="preserve">Did you communicate with any </w:t>
            </w:r>
            <w:r>
              <w:t>teens</w:t>
            </w:r>
            <w:r w:rsidR="00DD51AD">
              <w:t xml:space="preserve"> who didn’t live in your community? </w:t>
            </w:r>
          </w:p>
          <w:p w14:paraId="08124BF1" w14:textId="5311291A" w:rsidR="00DD51AD" w:rsidRDefault="00D264B6" w:rsidP="00BF1D19">
            <w:pPr>
              <w:pStyle w:val="ListParagraph"/>
              <w:widowControl w:val="0"/>
              <w:numPr>
                <w:ilvl w:val="0"/>
                <w:numId w:val="2"/>
              </w:numPr>
              <w:spacing w:line="240" w:lineRule="auto"/>
            </w:pPr>
            <w:r>
              <w:t>How did you communicate with one another</w:t>
            </w:r>
            <w:r w:rsidR="00DD51AD">
              <w:t xml:space="preserve">? </w:t>
            </w:r>
          </w:p>
          <w:p w14:paraId="20B6EC12" w14:textId="39562EB8" w:rsidR="00DD51AD" w:rsidRDefault="00DD51AD" w:rsidP="00BF1D19">
            <w:pPr>
              <w:pStyle w:val="ListParagraph"/>
              <w:widowControl w:val="0"/>
              <w:numPr>
                <w:ilvl w:val="0"/>
                <w:numId w:val="2"/>
              </w:numPr>
              <w:spacing w:line="240" w:lineRule="auto"/>
            </w:pPr>
            <w:r>
              <w:t xml:space="preserve">What kinds of topics did you discuss? </w:t>
            </w:r>
          </w:p>
          <w:p w14:paraId="4EE136EA" w14:textId="5EA94D1E" w:rsidR="00DD51AD" w:rsidRDefault="00DD51AD" w:rsidP="00DD51AD">
            <w:pPr>
              <w:widowControl w:val="0"/>
              <w:spacing w:line="240" w:lineRule="auto"/>
            </w:pPr>
          </w:p>
          <w:p w14:paraId="6E986F97" w14:textId="3611F337" w:rsidR="00DD51AD" w:rsidRPr="00BF1D19" w:rsidRDefault="00DD51AD" w:rsidP="00DD51AD">
            <w:pPr>
              <w:widowControl w:val="0"/>
              <w:spacing w:line="240" w:lineRule="auto"/>
            </w:pPr>
            <w:r>
              <w:t xml:space="preserve">Depending on the age of the adult, the responses may include handwritten notes, landline telephone calls, letters via snail mail, or </w:t>
            </w:r>
            <w:r>
              <w:t>early electronic communication like emails and blogs</w:t>
            </w:r>
            <w:r>
              <w:t xml:space="preserve">. </w:t>
            </w:r>
          </w:p>
          <w:p w14:paraId="5CDFBEEB" w14:textId="77777777" w:rsidR="00F754FC" w:rsidRDefault="00F754FC">
            <w:pPr>
              <w:widowControl w:val="0"/>
              <w:spacing w:line="240" w:lineRule="auto"/>
            </w:pPr>
          </w:p>
          <w:p w14:paraId="4F086BF0" w14:textId="27D5419F" w:rsidR="00F754FC" w:rsidRDefault="00DD51AD">
            <w:pPr>
              <w:widowControl w:val="0"/>
              <w:spacing w:line="240" w:lineRule="auto"/>
              <w:rPr>
                <w:b/>
                <w:bCs/>
              </w:rPr>
            </w:pPr>
            <w:r w:rsidRPr="00DD51AD">
              <w:rPr>
                <w:b/>
                <w:bCs/>
              </w:rPr>
              <w:t xml:space="preserve">Day </w:t>
            </w:r>
            <w:r w:rsidR="00AD12E7">
              <w:rPr>
                <w:b/>
                <w:bCs/>
              </w:rPr>
              <w:t xml:space="preserve">Two </w:t>
            </w:r>
            <w:r w:rsidR="00874621">
              <w:rPr>
                <w:b/>
                <w:bCs/>
              </w:rPr>
              <w:t>(</w:t>
            </w:r>
            <w:r w:rsidR="000F04C9">
              <w:rPr>
                <w:b/>
                <w:bCs/>
              </w:rPr>
              <w:t>50 minutes</w:t>
            </w:r>
            <w:r w:rsidR="00874621">
              <w:rPr>
                <w:b/>
                <w:bCs/>
              </w:rPr>
              <w:t xml:space="preserve">) </w:t>
            </w:r>
          </w:p>
          <w:p w14:paraId="1D7B1FAD" w14:textId="77777777" w:rsidR="000F04C9" w:rsidRPr="00DD51AD" w:rsidRDefault="000F04C9">
            <w:pPr>
              <w:widowControl w:val="0"/>
              <w:spacing w:line="240" w:lineRule="auto"/>
              <w:rPr>
                <w:b/>
                <w:bCs/>
              </w:rPr>
            </w:pPr>
          </w:p>
          <w:p w14:paraId="62C9EC54" w14:textId="1F0578EA" w:rsidR="00AD12E7" w:rsidRPr="00AD12E7" w:rsidRDefault="00AD12E7">
            <w:pPr>
              <w:widowControl w:val="0"/>
              <w:spacing w:line="240" w:lineRule="auto"/>
              <w:rPr>
                <w:u w:val="single"/>
              </w:rPr>
            </w:pPr>
            <w:r w:rsidRPr="00AD12E7">
              <w:rPr>
                <w:u w:val="single"/>
              </w:rPr>
              <w:t xml:space="preserve">Step One (20 minutes) </w:t>
            </w:r>
          </w:p>
          <w:p w14:paraId="4A263FD9" w14:textId="4526CA63" w:rsidR="00DD51AD" w:rsidRDefault="00DD51AD">
            <w:pPr>
              <w:widowControl w:val="0"/>
              <w:spacing w:line="240" w:lineRule="auto"/>
            </w:pPr>
            <w:r>
              <w:t xml:space="preserve">When students come back to class, put them in pairs to report out their findings. Across the board or in a </w:t>
            </w:r>
            <w:r w:rsidR="00B873D8">
              <w:t xml:space="preserve">project digital </w:t>
            </w:r>
            <w:r>
              <w:t xml:space="preserve">document, </w:t>
            </w:r>
            <w:r w:rsidR="00B873D8">
              <w:t>list</w:t>
            </w:r>
            <w:r>
              <w:t xml:space="preserve"> decades (1950s-2000s)</w:t>
            </w:r>
            <w:r w:rsidR="00B873D8">
              <w:t xml:space="preserve"> horizontally</w:t>
            </w:r>
            <w:r>
              <w:t xml:space="preserve">. </w:t>
            </w:r>
            <w:r w:rsidR="002840DA">
              <w:t xml:space="preserve">Capture student findings decade-by-decade (you can write down, students can come to the board, or students can log in responses via digital devices). Once responses are complete, have </w:t>
            </w:r>
            <w:r w:rsidR="00D264B6">
              <w:t xml:space="preserve">the </w:t>
            </w:r>
            <w:r w:rsidR="002840DA">
              <w:t>student</w:t>
            </w:r>
            <w:r w:rsidR="00D264B6">
              <w:t xml:space="preserve"> pairs</w:t>
            </w:r>
            <w:r w:rsidR="002840DA">
              <w:t xml:space="preserve"> </w:t>
            </w:r>
            <w:proofErr w:type="gramStart"/>
            <w:r w:rsidR="002840DA">
              <w:t>compare and contrast</w:t>
            </w:r>
            <w:proofErr w:type="gramEnd"/>
            <w:r w:rsidR="002840DA">
              <w:t xml:space="preserve"> </w:t>
            </w:r>
            <w:r>
              <w:t xml:space="preserve">the similarities and differences </w:t>
            </w:r>
            <w:r w:rsidR="002840DA">
              <w:t>across the decades</w:t>
            </w:r>
            <w:r w:rsidR="00D264B6">
              <w:t xml:space="preserve"> using a T-Chart</w:t>
            </w:r>
            <w:r w:rsidR="00AD12E7">
              <w:t xml:space="preserve"> and then report their findings in whole class discussion. What surprises them? How are these responses </w:t>
            </w:r>
            <w:proofErr w:type="gramStart"/>
            <w:r w:rsidR="00AD12E7">
              <w:t>similar to</w:t>
            </w:r>
            <w:proofErr w:type="gramEnd"/>
            <w:r w:rsidR="00AD12E7">
              <w:t xml:space="preserve"> and different from what students reported about their own communication the day before? </w:t>
            </w:r>
          </w:p>
          <w:p w14:paraId="32D6B403" w14:textId="77777777" w:rsidR="00AD12E7" w:rsidRDefault="00AD12E7">
            <w:pPr>
              <w:widowControl w:val="0"/>
              <w:spacing w:line="240" w:lineRule="auto"/>
            </w:pPr>
          </w:p>
          <w:p w14:paraId="1FED0158" w14:textId="20E5F32D" w:rsidR="00AD12E7" w:rsidRPr="00AD12E7" w:rsidRDefault="00AD12E7">
            <w:pPr>
              <w:widowControl w:val="0"/>
              <w:spacing w:line="240" w:lineRule="auto"/>
              <w:rPr>
                <w:u w:val="single"/>
              </w:rPr>
            </w:pPr>
            <w:r w:rsidRPr="00AD12E7">
              <w:rPr>
                <w:u w:val="single"/>
              </w:rPr>
              <w:t>Step Two (</w:t>
            </w:r>
            <w:r w:rsidR="000F04C9">
              <w:rPr>
                <w:u w:val="single"/>
              </w:rPr>
              <w:t>2</w:t>
            </w:r>
            <w:r w:rsidRPr="00AD12E7">
              <w:rPr>
                <w:u w:val="single"/>
              </w:rPr>
              <w:t xml:space="preserve">0 minutes) </w:t>
            </w:r>
          </w:p>
          <w:p w14:paraId="409EE8CF" w14:textId="0511A43C" w:rsidR="00AD12E7" w:rsidRDefault="00AD12E7">
            <w:pPr>
              <w:widowControl w:val="0"/>
              <w:spacing w:line="240" w:lineRule="auto"/>
            </w:pPr>
            <w:r>
              <w:t xml:space="preserve">Now it’s time to introduce </w:t>
            </w:r>
            <w:hyperlink r:id="rId16" w:history="1">
              <w:r w:rsidRPr="00AD12E7">
                <w:rPr>
                  <w:rStyle w:val="Hyperlink"/>
                  <w:i/>
                  <w:iCs/>
                </w:rPr>
                <w:t>Le Bijou</w:t>
              </w:r>
              <w:r w:rsidRPr="00AD12E7">
                <w:rPr>
                  <w:rStyle w:val="Hyperlink"/>
                </w:rPr>
                <w:t>,</w:t>
              </w:r>
            </w:hyperlink>
            <w:r>
              <w:t xml:space="preserve"> the newspaper published from 1878-1880 by Herbert, Consuelo, and Clementine Clark</w:t>
            </w:r>
            <w:r w:rsidR="00E018FF">
              <w:t>, a Black family living in</w:t>
            </w:r>
            <w:r>
              <w:t xml:space="preserve"> Cincinnati, Ohio. In 1878, Herbert is 20, Consuelo is 18, and Clementine is 15. The intention of this exploration is for students to notice what is “happening” in the newspaper and develop questions. </w:t>
            </w:r>
          </w:p>
          <w:p w14:paraId="6966F9D0" w14:textId="77777777" w:rsidR="00AD12E7" w:rsidRDefault="00AD12E7">
            <w:pPr>
              <w:widowControl w:val="0"/>
              <w:spacing w:line="240" w:lineRule="auto"/>
            </w:pPr>
          </w:p>
          <w:p w14:paraId="1720F28F" w14:textId="5E98BBA7" w:rsidR="00AD12E7" w:rsidRDefault="00AD12E7">
            <w:pPr>
              <w:widowControl w:val="0"/>
              <w:spacing w:line="240" w:lineRule="auto"/>
            </w:pPr>
            <w:r>
              <w:t xml:space="preserve">Place students in </w:t>
            </w:r>
            <w:r w:rsidR="00E018FF">
              <w:t>small groups, with each</w:t>
            </w:r>
            <w:r>
              <w:t xml:space="preserve"> group attached to a single issue of the </w:t>
            </w:r>
            <w:r w:rsidR="00E018FF" w:rsidRPr="00E018FF">
              <w:rPr>
                <w:i/>
                <w:iCs/>
              </w:rPr>
              <w:t>Le Bijou</w:t>
            </w:r>
            <w:r w:rsidR="00E018FF">
              <w:t>. Students can self-select their issue or you can assign them to avoid overlap. The language of the newspaper will at times feel “antiquated” to your students</w:t>
            </w:r>
            <w:r w:rsidR="00874621">
              <w:t xml:space="preserve">. Remind them that it’s okay if it feels challenging at times. Have each group review the newspaper and complete this graphic organizer (in print or via digital document). The graphic organizer asks students to identify the different “stories” </w:t>
            </w:r>
            <w:r w:rsidR="006F4612">
              <w:t xml:space="preserve">or “articles” </w:t>
            </w:r>
            <w:r w:rsidR="00874621">
              <w:t xml:space="preserve">within the newspaper and what the different purposes may be for the different text types. You decide how many boxes you want to include for students to complete. </w:t>
            </w:r>
          </w:p>
          <w:p w14:paraId="4E708707" w14:textId="77777777" w:rsidR="00874621" w:rsidRDefault="00874621">
            <w:pPr>
              <w:widowControl w:val="0"/>
              <w:spacing w:line="240" w:lineRule="auto"/>
            </w:pPr>
          </w:p>
          <w:tbl>
            <w:tblPr>
              <w:tblStyle w:val="TableGrid"/>
              <w:tblW w:w="0" w:type="auto"/>
              <w:tblLayout w:type="fixed"/>
              <w:tblLook w:val="04A0" w:firstRow="1" w:lastRow="0" w:firstColumn="1" w:lastColumn="0" w:noHBand="0" w:noVBand="1"/>
            </w:tblPr>
            <w:tblGrid>
              <w:gridCol w:w="3530"/>
              <w:gridCol w:w="3530"/>
              <w:gridCol w:w="3530"/>
            </w:tblGrid>
            <w:tr w:rsidR="00874621" w14:paraId="6E7F89AF" w14:textId="77777777" w:rsidTr="00874621">
              <w:tc>
                <w:tcPr>
                  <w:tcW w:w="3530" w:type="dxa"/>
                </w:tcPr>
                <w:p w14:paraId="63025149" w14:textId="77777777" w:rsidR="00874621" w:rsidRDefault="00874621" w:rsidP="00874621">
                  <w:pPr>
                    <w:widowControl w:val="0"/>
                    <w:jc w:val="center"/>
                    <w:rPr>
                      <w:b/>
                      <w:bCs/>
                    </w:rPr>
                  </w:pPr>
                  <w:r>
                    <w:rPr>
                      <w:b/>
                      <w:bCs/>
                    </w:rPr>
                    <w:t xml:space="preserve">Title: </w:t>
                  </w:r>
                </w:p>
                <w:p w14:paraId="74576A7E" w14:textId="34DDECBB" w:rsidR="00874621" w:rsidRPr="00874621" w:rsidRDefault="00874621" w:rsidP="00874621">
                  <w:pPr>
                    <w:widowControl w:val="0"/>
                    <w:jc w:val="center"/>
                    <w:rPr>
                      <w:b/>
                      <w:bCs/>
                    </w:rPr>
                  </w:pPr>
                  <w:r>
                    <w:t xml:space="preserve">Write down the name of the </w:t>
                  </w:r>
                  <w:r w:rsidR="006F4612">
                    <w:t>“story” or “article”</w:t>
                  </w:r>
                  <w:r>
                    <w:t xml:space="preserve">. </w:t>
                  </w:r>
                  <w:r w:rsidRPr="00874621">
                    <w:rPr>
                      <w:b/>
                      <w:bCs/>
                    </w:rPr>
                    <w:t xml:space="preserve"> </w:t>
                  </w:r>
                </w:p>
              </w:tc>
              <w:tc>
                <w:tcPr>
                  <w:tcW w:w="3530" w:type="dxa"/>
                </w:tcPr>
                <w:p w14:paraId="576F72C7" w14:textId="6E212DE1" w:rsidR="00874621" w:rsidRPr="00874621" w:rsidRDefault="00874621" w:rsidP="00874621">
                  <w:pPr>
                    <w:widowControl w:val="0"/>
                    <w:jc w:val="center"/>
                    <w:rPr>
                      <w:b/>
                      <w:bCs/>
                    </w:rPr>
                  </w:pPr>
                  <w:r w:rsidRPr="00874621">
                    <w:rPr>
                      <w:b/>
                      <w:bCs/>
                    </w:rPr>
                    <w:t>Topic:</w:t>
                  </w:r>
                </w:p>
                <w:p w14:paraId="63D8616C" w14:textId="77777777" w:rsidR="00874621" w:rsidRPr="00874621" w:rsidRDefault="00874621" w:rsidP="00874621">
                  <w:pPr>
                    <w:pStyle w:val="ListParagraph"/>
                    <w:widowControl w:val="0"/>
                    <w:numPr>
                      <w:ilvl w:val="0"/>
                      <w:numId w:val="4"/>
                    </w:numPr>
                    <w:rPr>
                      <w:i/>
                      <w:iCs/>
                    </w:rPr>
                  </w:pPr>
                  <w:r w:rsidRPr="00874621">
                    <w:rPr>
                      <w:i/>
                      <w:iCs/>
                    </w:rPr>
                    <w:t>What is it about?</w:t>
                  </w:r>
                </w:p>
                <w:p w14:paraId="589D5EBB" w14:textId="4F93A4AC" w:rsidR="00874621" w:rsidRDefault="00874621" w:rsidP="00874621">
                  <w:pPr>
                    <w:pStyle w:val="ListParagraph"/>
                    <w:widowControl w:val="0"/>
                    <w:numPr>
                      <w:ilvl w:val="0"/>
                      <w:numId w:val="4"/>
                    </w:numPr>
                  </w:pPr>
                  <w:r w:rsidRPr="00874621">
                    <w:rPr>
                      <w:i/>
                      <w:iCs/>
                    </w:rPr>
                    <w:t xml:space="preserve">What kind of text is it </w:t>
                  </w:r>
                  <w:r w:rsidRPr="00874621">
                    <w:rPr>
                      <w:i/>
                      <w:iCs/>
                    </w:rPr>
                    <w:lastRenderedPageBreak/>
                    <w:t xml:space="preserve">(fiction, nonfiction, advertisement, opinion, etc.)? </w:t>
                  </w:r>
                </w:p>
              </w:tc>
              <w:tc>
                <w:tcPr>
                  <w:tcW w:w="3530" w:type="dxa"/>
                </w:tcPr>
                <w:p w14:paraId="10D65470" w14:textId="09E9F0F3" w:rsidR="00874621" w:rsidRPr="00874621" w:rsidRDefault="00874621" w:rsidP="00874621">
                  <w:pPr>
                    <w:widowControl w:val="0"/>
                    <w:jc w:val="center"/>
                    <w:rPr>
                      <w:b/>
                      <w:bCs/>
                    </w:rPr>
                  </w:pPr>
                  <w:r w:rsidRPr="00874621">
                    <w:rPr>
                      <w:b/>
                      <w:bCs/>
                    </w:rPr>
                    <w:lastRenderedPageBreak/>
                    <w:t>Language and Purpose:</w:t>
                  </w:r>
                </w:p>
                <w:p w14:paraId="139675CD" w14:textId="19B482F4" w:rsidR="00874621" w:rsidRPr="00874621" w:rsidRDefault="00874621" w:rsidP="00874621">
                  <w:pPr>
                    <w:pStyle w:val="ListParagraph"/>
                    <w:widowControl w:val="0"/>
                    <w:numPr>
                      <w:ilvl w:val="0"/>
                      <w:numId w:val="3"/>
                    </w:numPr>
                    <w:rPr>
                      <w:i/>
                      <w:iCs/>
                    </w:rPr>
                  </w:pPr>
                  <w:r w:rsidRPr="00874621">
                    <w:rPr>
                      <w:i/>
                      <w:iCs/>
                    </w:rPr>
                    <w:t xml:space="preserve">What kind of language is used? How is that </w:t>
                  </w:r>
                  <w:r w:rsidRPr="00874621">
                    <w:rPr>
                      <w:i/>
                      <w:iCs/>
                    </w:rPr>
                    <w:lastRenderedPageBreak/>
                    <w:t>language different than the language style used in other stories in the paper?</w:t>
                  </w:r>
                </w:p>
                <w:p w14:paraId="2848089F" w14:textId="2E1B8722" w:rsidR="00874621" w:rsidRDefault="00874621" w:rsidP="00874621">
                  <w:pPr>
                    <w:pStyle w:val="ListParagraph"/>
                    <w:widowControl w:val="0"/>
                    <w:numPr>
                      <w:ilvl w:val="0"/>
                      <w:numId w:val="3"/>
                    </w:numPr>
                  </w:pPr>
                  <w:r w:rsidRPr="00874621">
                    <w:rPr>
                      <w:i/>
                      <w:iCs/>
                    </w:rPr>
                    <w:t xml:space="preserve">What do you think the </w:t>
                  </w:r>
                  <w:r w:rsidRPr="006F4612">
                    <w:rPr>
                      <w:b/>
                      <w:bCs/>
                      <w:i/>
                      <w:iCs/>
                    </w:rPr>
                    <w:t>purpose</w:t>
                  </w:r>
                  <w:r w:rsidRPr="00874621">
                    <w:rPr>
                      <w:i/>
                      <w:iCs/>
                    </w:rPr>
                    <w:t xml:space="preserve"> of this </w:t>
                  </w:r>
                  <w:r>
                    <w:rPr>
                      <w:i/>
                      <w:iCs/>
                    </w:rPr>
                    <w:t>section</w:t>
                  </w:r>
                  <w:r w:rsidRPr="00874621">
                    <w:rPr>
                      <w:i/>
                      <w:iCs/>
                    </w:rPr>
                    <w:t xml:space="preserve"> is?</w:t>
                  </w:r>
                </w:p>
              </w:tc>
            </w:tr>
            <w:tr w:rsidR="00874621" w14:paraId="6C4F0DCB" w14:textId="77777777" w:rsidTr="00874621">
              <w:tc>
                <w:tcPr>
                  <w:tcW w:w="3530" w:type="dxa"/>
                </w:tcPr>
                <w:p w14:paraId="11861186" w14:textId="77777777" w:rsidR="00874621" w:rsidRDefault="00874621">
                  <w:pPr>
                    <w:widowControl w:val="0"/>
                  </w:pPr>
                </w:p>
                <w:p w14:paraId="2DD1FB2E" w14:textId="77777777" w:rsidR="00874621" w:rsidRDefault="00874621">
                  <w:pPr>
                    <w:widowControl w:val="0"/>
                  </w:pPr>
                </w:p>
              </w:tc>
              <w:tc>
                <w:tcPr>
                  <w:tcW w:w="3530" w:type="dxa"/>
                </w:tcPr>
                <w:p w14:paraId="6B9DF03F" w14:textId="77777777" w:rsidR="00874621" w:rsidRDefault="00874621">
                  <w:pPr>
                    <w:widowControl w:val="0"/>
                  </w:pPr>
                </w:p>
              </w:tc>
              <w:tc>
                <w:tcPr>
                  <w:tcW w:w="3530" w:type="dxa"/>
                </w:tcPr>
                <w:p w14:paraId="2516873E" w14:textId="77777777" w:rsidR="00874621" w:rsidRDefault="00874621">
                  <w:pPr>
                    <w:widowControl w:val="0"/>
                  </w:pPr>
                </w:p>
              </w:tc>
            </w:tr>
            <w:tr w:rsidR="00874621" w14:paraId="7E3C5318" w14:textId="77777777" w:rsidTr="00874621">
              <w:tc>
                <w:tcPr>
                  <w:tcW w:w="3530" w:type="dxa"/>
                </w:tcPr>
                <w:p w14:paraId="3E2B8056" w14:textId="77777777" w:rsidR="00874621" w:rsidRDefault="00874621">
                  <w:pPr>
                    <w:widowControl w:val="0"/>
                  </w:pPr>
                </w:p>
                <w:p w14:paraId="2FD10E65" w14:textId="77777777" w:rsidR="00874621" w:rsidRDefault="00874621">
                  <w:pPr>
                    <w:widowControl w:val="0"/>
                  </w:pPr>
                </w:p>
              </w:tc>
              <w:tc>
                <w:tcPr>
                  <w:tcW w:w="3530" w:type="dxa"/>
                </w:tcPr>
                <w:p w14:paraId="02221708" w14:textId="77777777" w:rsidR="00874621" w:rsidRDefault="00874621">
                  <w:pPr>
                    <w:widowControl w:val="0"/>
                  </w:pPr>
                </w:p>
              </w:tc>
              <w:tc>
                <w:tcPr>
                  <w:tcW w:w="3530" w:type="dxa"/>
                </w:tcPr>
                <w:p w14:paraId="70DA3551" w14:textId="77777777" w:rsidR="00874621" w:rsidRDefault="00874621">
                  <w:pPr>
                    <w:widowControl w:val="0"/>
                  </w:pPr>
                </w:p>
              </w:tc>
            </w:tr>
            <w:tr w:rsidR="00874621" w14:paraId="4C87D8E1" w14:textId="77777777" w:rsidTr="00874621">
              <w:tc>
                <w:tcPr>
                  <w:tcW w:w="3530" w:type="dxa"/>
                </w:tcPr>
                <w:p w14:paraId="6B4CBB6C" w14:textId="77777777" w:rsidR="00874621" w:rsidRDefault="00874621">
                  <w:pPr>
                    <w:widowControl w:val="0"/>
                  </w:pPr>
                </w:p>
              </w:tc>
              <w:tc>
                <w:tcPr>
                  <w:tcW w:w="3530" w:type="dxa"/>
                </w:tcPr>
                <w:p w14:paraId="30929DA9" w14:textId="77777777" w:rsidR="00874621" w:rsidRDefault="00874621">
                  <w:pPr>
                    <w:widowControl w:val="0"/>
                  </w:pPr>
                </w:p>
                <w:p w14:paraId="230DB6FC" w14:textId="77777777" w:rsidR="00874621" w:rsidRDefault="00874621">
                  <w:pPr>
                    <w:widowControl w:val="0"/>
                  </w:pPr>
                </w:p>
                <w:p w14:paraId="79BF1A3D" w14:textId="77777777" w:rsidR="00874621" w:rsidRDefault="00874621">
                  <w:pPr>
                    <w:widowControl w:val="0"/>
                  </w:pPr>
                </w:p>
              </w:tc>
              <w:tc>
                <w:tcPr>
                  <w:tcW w:w="3530" w:type="dxa"/>
                </w:tcPr>
                <w:p w14:paraId="335E87AD" w14:textId="77777777" w:rsidR="00874621" w:rsidRDefault="00874621">
                  <w:pPr>
                    <w:widowControl w:val="0"/>
                  </w:pPr>
                </w:p>
              </w:tc>
            </w:tr>
          </w:tbl>
          <w:p w14:paraId="62624D7F" w14:textId="77777777" w:rsidR="00874621" w:rsidRDefault="00874621">
            <w:pPr>
              <w:widowControl w:val="0"/>
              <w:spacing w:line="240" w:lineRule="auto"/>
            </w:pPr>
          </w:p>
          <w:p w14:paraId="031EB5FD" w14:textId="77777777" w:rsidR="00874621" w:rsidRDefault="00874621">
            <w:pPr>
              <w:widowControl w:val="0"/>
              <w:spacing w:line="240" w:lineRule="auto"/>
            </w:pPr>
          </w:p>
          <w:p w14:paraId="782E63BA" w14:textId="0ECBC492" w:rsidR="00874621" w:rsidRPr="000F04C9" w:rsidRDefault="00874621">
            <w:pPr>
              <w:widowControl w:val="0"/>
              <w:spacing w:line="240" w:lineRule="auto"/>
              <w:rPr>
                <w:u w:val="single"/>
              </w:rPr>
            </w:pPr>
            <w:r w:rsidRPr="000F04C9">
              <w:rPr>
                <w:u w:val="single"/>
              </w:rPr>
              <w:t>Step Three (10 minutes)</w:t>
            </w:r>
          </w:p>
          <w:p w14:paraId="4710552D" w14:textId="77777777" w:rsidR="000F04C9" w:rsidRDefault="000F04C9">
            <w:pPr>
              <w:widowControl w:val="0"/>
              <w:spacing w:line="240" w:lineRule="auto"/>
            </w:pPr>
            <w:r>
              <w:t xml:space="preserve">Students won’t be done reviewing their issue but provide some time before class ends to have students share their observations so far. </w:t>
            </w:r>
          </w:p>
          <w:p w14:paraId="4FC8E956" w14:textId="77777777" w:rsidR="000F04C9" w:rsidRDefault="000F04C9" w:rsidP="000F04C9">
            <w:pPr>
              <w:pStyle w:val="ListParagraph"/>
              <w:widowControl w:val="0"/>
              <w:numPr>
                <w:ilvl w:val="0"/>
                <w:numId w:val="5"/>
              </w:numPr>
              <w:spacing w:line="240" w:lineRule="auto"/>
            </w:pPr>
            <w:r>
              <w:t>What surprises them?</w:t>
            </w:r>
          </w:p>
          <w:p w14:paraId="704785E7" w14:textId="77777777" w:rsidR="000F04C9" w:rsidRDefault="000F04C9" w:rsidP="000F04C9">
            <w:pPr>
              <w:pStyle w:val="ListParagraph"/>
              <w:widowControl w:val="0"/>
              <w:numPr>
                <w:ilvl w:val="0"/>
                <w:numId w:val="5"/>
              </w:numPr>
              <w:spacing w:line="240" w:lineRule="auto"/>
            </w:pPr>
            <w:r>
              <w:t xml:space="preserve">Confuses them? </w:t>
            </w:r>
          </w:p>
          <w:p w14:paraId="3D4CC875" w14:textId="77777777" w:rsidR="000F04C9" w:rsidRDefault="000F04C9" w:rsidP="000F04C9">
            <w:pPr>
              <w:pStyle w:val="ListParagraph"/>
              <w:widowControl w:val="0"/>
              <w:numPr>
                <w:ilvl w:val="0"/>
                <w:numId w:val="5"/>
              </w:numPr>
              <w:spacing w:line="240" w:lineRule="auto"/>
            </w:pPr>
            <w:r>
              <w:t xml:space="preserve">Has anyone noticed any references to communication with other people? </w:t>
            </w:r>
          </w:p>
          <w:p w14:paraId="6114703D" w14:textId="02E8F006" w:rsidR="00874621" w:rsidRDefault="000F04C9" w:rsidP="000F04C9">
            <w:pPr>
              <w:pStyle w:val="ListParagraph"/>
              <w:widowControl w:val="0"/>
              <w:numPr>
                <w:ilvl w:val="0"/>
                <w:numId w:val="5"/>
              </w:numPr>
              <w:spacing w:line="240" w:lineRule="auto"/>
            </w:pPr>
            <w:r>
              <w:t xml:space="preserve">What might that mean? </w:t>
            </w:r>
          </w:p>
          <w:p w14:paraId="7CA3C972" w14:textId="77777777" w:rsidR="00AD12E7" w:rsidRDefault="00AD12E7">
            <w:pPr>
              <w:widowControl w:val="0"/>
              <w:spacing w:line="240" w:lineRule="auto"/>
            </w:pPr>
          </w:p>
          <w:p w14:paraId="284292C6" w14:textId="16B07B81" w:rsidR="00AD12E7" w:rsidRPr="000F04C9" w:rsidRDefault="000F04C9">
            <w:pPr>
              <w:widowControl w:val="0"/>
              <w:spacing w:line="240" w:lineRule="auto"/>
              <w:rPr>
                <w:b/>
                <w:bCs/>
              </w:rPr>
            </w:pPr>
            <w:r w:rsidRPr="000F04C9">
              <w:rPr>
                <w:b/>
                <w:bCs/>
              </w:rPr>
              <w:t xml:space="preserve">Day Three </w:t>
            </w:r>
            <w:r w:rsidR="006F4612">
              <w:rPr>
                <w:b/>
                <w:bCs/>
              </w:rPr>
              <w:t xml:space="preserve">(50 minutes) </w:t>
            </w:r>
          </w:p>
          <w:p w14:paraId="0CD656C7" w14:textId="77777777" w:rsidR="000F04C9" w:rsidRDefault="000F04C9">
            <w:pPr>
              <w:widowControl w:val="0"/>
              <w:spacing w:line="240" w:lineRule="auto"/>
            </w:pPr>
          </w:p>
          <w:p w14:paraId="44139E69" w14:textId="5550A6EC" w:rsidR="000F04C9" w:rsidRPr="000F04C9" w:rsidRDefault="000F04C9">
            <w:pPr>
              <w:widowControl w:val="0"/>
              <w:spacing w:line="240" w:lineRule="auto"/>
              <w:rPr>
                <w:u w:val="single"/>
              </w:rPr>
            </w:pPr>
            <w:r w:rsidRPr="000F04C9">
              <w:rPr>
                <w:u w:val="single"/>
              </w:rPr>
              <w:t>Step One: (20 minutes)</w:t>
            </w:r>
          </w:p>
          <w:p w14:paraId="080403CC" w14:textId="7BE88E59" w:rsidR="000F04C9" w:rsidRDefault="000F04C9">
            <w:pPr>
              <w:widowControl w:val="0"/>
              <w:spacing w:line="240" w:lineRule="auto"/>
            </w:pPr>
            <w:r>
              <w:t xml:space="preserve">Provide students more time with their group to examine their issue of Le Bijou. Again, emphasize that it’s not to read and understand every item in the issue, but to see what is similar and different across the issue. </w:t>
            </w:r>
          </w:p>
          <w:p w14:paraId="27301C77" w14:textId="77777777" w:rsidR="006F4612" w:rsidRDefault="006F4612">
            <w:pPr>
              <w:widowControl w:val="0"/>
              <w:spacing w:line="240" w:lineRule="auto"/>
            </w:pPr>
          </w:p>
          <w:p w14:paraId="2E11B0B3" w14:textId="235F5CE8" w:rsidR="006F4612" w:rsidRPr="006F4612" w:rsidRDefault="006F4612">
            <w:pPr>
              <w:widowControl w:val="0"/>
              <w:spacing w:line="240" w:lineRule="auto"/>
              <w:rPr>
                <w:u w:val="single"/>
              </w:rPr>
            </w:pPr>
            <w:r w:rsidRPr="006F4612">
              <w:rPr>
                <w:u w:val="single"/>
              </w:rPr>
              <w:t xml:space="preserve">Step Two: (20 minutes) </w:t>
            </w:r>
          </w:p>
          <w:p w14:paraId="58B4F173" w14:textId="0671D5D7" w:rsidR="006F4612" w:rsidRDefault="006F4612">
            <w:pPr>
              <w:widowControl w:val="0"/>
              <w:spacing w:line="240" w:lineRule="auto"/>
            </w:pPr>
            <w:r>
              <w:t xml:space="preserve">Place students in jigsaw groups, so that they can </w:t>
            </w:r>
            <w:proofErr w:type="gramStart"/>
            <w:r>
              <w:t>compare and contrast</w:t>
            </w:r>
            <w:proofErr w:type="gramEnd"/>
            <w:r>
              <w:t xml:space="preserve"> observations. Some students may be ready to share right away, and others may struggle to share out their observations without an additional focus. Therefore, focus on the right-hand column and the purpose of each story/article. Have students report out what they think the purpose of different pieces are. As they report out, encourage them to share the jpegs of stories with their classmates. </w:t>
            </w:r>
          </w:p>
          <w:p w14:paraId="2911CC26" w14:textId="77777777" w:rsidR="006F4612" w:rsidRDefault="006F4612">
            <w:pPr>
              <w:widowControl w:val="0"/>
              <w:spacing w:line="240" w:lineRule="auto"/>
            </w:pPr>
          </w:p>
          <w:p w14:paraId="45B2124A" w14:textId="790AAF4C" w:rsidR="006F4612" w:rsidRPr="006F4612" w:rsidRDefault="006F4612">
            <w:pPr>
              <w:widowControl w:val="0"/>
              <w:spacing w:line="240" w:lineRule="auto"/>
              <w:rPr>
                <w:u w:val="single"/>
              </w:rPr>
            </w:pPr>
            <w:r w:rsidRPr="006F4612">
              <w:rPr>
                <w:u w:val="single"/>
              </w:rPr>
              <w:t xml:space="preserve">Step Three: (10 minutes) </w:t>
            </w:r>
          </w:p>
          <w:p w14:paraId="110B0765" w14:textId="0A6095D4" w:rsidR="006F4612" w:rsidRDefault="006F4612">
            <w:pPr>
              <w:widowControl w:val="0"/>
              <w:spacing w:line="240" w:lineRule="auto"/>
            </w:pPr>
            <w:r>
              <w:t xml:space="preserve">Now bring the class back together to report out on the similarities and differences across the elements of their </w:t>
            </w:r>
            <w:r w:rsidRPr="006F4612">
              <w:rPr>
                <w:i/>
                <w:iCs/>
              </w:rPr>
              <w:t>Bijou</w:t>
            </w:r>
            <w:r>
              <w:t xml:space="preserve"> issues. Make a T chart on the board or in a digital document projected on the screen, and have students name the similarities and differences they note. </w:t>
            </w:r>
          </w:p>
          <w:p w14:paraId="6A1BACAD" w14:textId="77777777" w:rsidR="000F04C9" w:rsidRDefault="000F04C9">
            <w:pPr>
              <w:widowControl w:val="0"/>
              <w:spacing w:line="240" w:lineRule="auto"/>
            </w:pPr>
          </w:p>
          <w:p w14:paraId="7B30130E" w14:textId="77777777" w:rsidR="00AD12E7" w:rsidRPr="006F4612" w:rsidRDefault="006F4612">
            <w:pPr>
              <w:widowControl w:val="0"/>
              <w:spacing w:line="240" w:lineRule="auto"/>
              <w:rPr>
                <w:b/>
                <w:bCs/>
              </w:rPr>
            </w:pPr>
            <w:r w:rsidRPr="006F4612">
              <w:rPr>
                <w:b/>
                <w:bCs/>
              </w:rPr>
              <w:t xml:space="preserve">Day Four (50 minutes) </w:t>
            </w:r>
          </w:p>
          <w:p w14:paraId="55EEDC44" w14:textId="77777777" w:rsidR="006F4612" w:rsidRDefault="006F4612">
            <w:pPr>
              <w:widowControl w:val="0"/>
              <w:spacing w:line="240" w:lineRule="auto"/>
            </w:pPr>
          </w:p>
          <w:p w14:paraId="07778D45" w14:textId="4A9E2B46" w:rsidR="006F4612" w:rsidRPr="006F4612" w:rsidRDefault="006F4612">
            <w:pPr>
              <w:widowControl w:val="0"/>
              <w:spacing w:line="240" w:lineRule="auto"/>
              <w:rPr>
                <w:u w:val="single"/>
              </w:rPr>
            </w:pPr>
            <w:r w:rsidRPr="006F4612">
              <w:rPr>
                <w:u w:val="single"/>
              </w:rPr>
              <w:t xml:space="preserve">Step One: (20 minutes) </w:t>
            </w:r>
          </w:p>
          <w:p w14:paraId="2F73EB9D" w14:textId="3BC397A5" w:rsidR="006F4612" w:rsidRDefault="006F4612">
            <w:pPr>
              <w:widowControl w:val="0"/>
              <w:spacing w:line="240" w:lineRule="auto"/>
            </w:pPr>
            <w:r>
              <w:t>Provide students with time to explore information about the amateur publishing community across the United States in the late 19</w:t>
            </w:r>
            <w:r w:rsidRPr="006F4612">
              <w:rPr>
                <w:vertAlign w:val="superscript"/>
              </w:rPr>
              <w:t>th</w:t>
            </w:r>
            <w:r>
              <w:t xml:space="preserve"> century, and the ways in which teenagers communicated with one another via subscriptions to one another’s newspapers and journals. </w:t>
            </w:r>
            <w:r w:rsidR="00AD4037">
              <w:t xml:space="preserve">In addition to these resources that you can share, you can investigate whether your state historical society or state university archives have a repository of local teen newspapers. </w:t>
            </w:r>
            <w:r>
              <w:t xml:space="preserve"> </w:t>
            </w:r>
          </w:p>
          <w:p w14:paraId="6FBF4C88" w14:textId="77777777" w:rsidR="006F4612" w:rsidRDefault="006F4612">
            <w:pPr>
              <w:widowControl w:val="0"/>
              <w:spacing w:line="240" w:lineRule="auto"/>
            </w:pPr>
          </w:p>
          <w:p w14:paraId="18E8003C" w14:textId="599D6437" w:rsidR="006F4612" w:rsidRDefault="006F4612" w:rsidP="006F4612">
            <w:pPr>
              <w:widowControl w:val="0"/>
              <w:spacing w:line="240" w:lineRule="auto"/>
            </w:pPr>
            <w:r>
              <w:t>Sample page from Benjamin O. Woods and Compa</w:t>
            </w:r>
            <w:r w:rsidR="00AD4037">
              <w:t>n</w:t>
            </w:r>
            <w:r>
              <w:t xml:space="preserve">y’s Catalog of Novelty Presses from 1875, a few years before </w:t>
            </w:r>
            <w:r>
              <w:rPr>
                <w:i/>
                <w:iCs/>
              </w:rPr>
              <w:t>Le</w:t>
            </w:r>
            <w:r w:rsidRPr="00673681">
              <w:rPr>
                <w:i/>
                <w:iCs/>
              </w:rPr>
              <w:t xml:space="preserve"> Bijou</w:t>
            </w:r>
            <w:r>
              <w:t xml:space="preserve"> began publication in Ohio</w:t>
            </w:r>
            <w:proofErr w:type="gramStart"/>
            <w:r>
              <w:t xml:space="preserve">. </w:t>
            </w:r>
            <w:r>
              <w:rPr>
                <w:color w:val="000000"/>
                <w:shd w:val="clear" w:color="auto" w:fill="FFFFFF"/>
              </w:rPr>
              <w:t>:</w:t>
            </w:r>
            <w:proofErr w:type="gramEnd"/>
            <w:r>
              <w:rPr>
                <w:color w:val="000000"/>
                <w:shd w:val="clear" w:color="auto" w:fill="FFFFFF"/>
              </w:rPr>
              <w:t xml:space="preserve"> </w:t>
            </w:r>
            <w:r>
              <w:t xml:space="preserve"> </w:t>
            </w:r>
          </w:p>
          <w:p w14:paraId="175DB6F8" w14:textId="77777777" w:rsidR="006F4612" w:rsidRPr="00673681" w:rsidRDefault="006F4612" w:rsidP="006F4612">
            <w:pPr>
              <w:widowControl w:val="0"/>
              <w:spacing w:line="240" w:lineRule="auto"/>
            </w:pPr>
            <w:hyperlink r:id="rId17" w:history="1">
              <w:r w:rsidRPr="001D51B8">
                <w:rPr>
                  <w:rStyle w:val="Hyperlink"/>
                </w:rPr>
                <w:t>https://ohioblackpress.org/s/ohioblackpress/item/359</w:t>
              </w:r>
            </w:hyperlink>
            <w:r>
              <w:t xml:space="preserve"> </w:t>
            </w:r>
          </w:p>
          <w:p w14:paraId="01411247" w14:textId="77777777" w:rsidR="006F4612" w:rsidRDefault="006F4612" w:rsidP="006F4612">
            <w:pPr>
              <w:widowControl w:val="0"/>
              <w:spacing w:line="240" w:lineRule="auto"/>
            </w:pPr>
          </w:p>
          <w:p w14:paraId="3866DA87" w14:textId="77777777" w:rsidR="006F4612" w:rsidRDefault="006F4612" w:rsidP="006F4612">
            <w:pPr>
              <w:widowControl w:val="0"/>
              <w:spacing w:line="240" w:lineRule="auto"/>
            </w:pPr>
            <w:r>
              <w:t>1870s: 2</w:t>
            </w:r>
            <w:r w:rsidRPr="00E0000F">
              <w:rPr>
                <w:vertAlign w:val="superscript"/>
              </w:rPr>
              <w:t>nd</w:t>
            </w:r>
            <w:r>
              <w:t xml:space="preserve"> Generation of Black Journalism </w:t>
            </w:r>
          </w:p>
          <w:p w14:paraId="5CDA3161" w14:textId="77777777" w:rsidR="006F4612" w:rsidRDefault="006F4612" w:rsidP="006F4612">
            <w:pPr>
              <w:widowControl w:val="0"/>
              <w:spacing w:line="240" w:lineRule="auto"/>
            </w:pPr>
            <w:hyperlink r:id="rId18" w:history="1">
              <w:r w:rsidRPr="001D51B8">
                <w:rPr>
                  <w:rStyle w:val="Hyperlink"/>
                </w:rPr>
                <w:t>https://ohioblackpress.org/s/ohioblackpress/page/1870s</w:t>
              </w:r>
            </w:hyperlink>
            <w:r>
              <w:t xml:space="preserve"> </w:t>
            </w:r>
          </w:p>
          <w:p w14:paraId="39A52E5B" w14:textId="77777777" w:rsidR="006F4612" w:rsidRDefault="006F4612" w:rsidP="006F4612">
            <w:pPr>
              <w:widowControl w:val="0"/>
              <w:spacing w:line="240" w:lineRule="auto"/>
            </w:pPr>
          </w:p>
          <w:p w14:paraId="10F023EA" w14:textId="77777777" w:rsidR="006F4612" w:rsidRDefault="006F4612" w:rsidP="006F4612">
            <w:pPr>
              <w:widowControl w:val="0"/>
              <w:spacing w:line="240" w:lineRule="auto"/>
            </w:pPr>
            <w:r>
              <w:t xml:space="preserve">Herbert Clark and </w:t>
            </w:r>
            <w:r w:rsidRPr="00E0000F">
              <w:rPr>
                <w:i/>
                <w:iCs/>
              </w:rPr>
              <w:t>Le Bijou</w:t>
            </w:r>
          </w:p>
          <w:p w14:paraId="679E8D17" w14:textId="77777777" w:rsidR="006F4612" w:rsidRDefault="006F4612" w:rsidP="006F4612">
            <w:pPr>
              <w:widowControl w:val="0"/>
              <w:spacing w:line="240" w:lineRule="auto"/>
            </w:pPr>
            <w:hyperlink r:id="rId19" w:history="1">
              <w:r w:rsidRPr="001D51B8">
                <w:rPr>
                  <w:rStyle w:val="Hyperlink"/>
                </w:rPr>
                <w:t>https://ohioblackpress.org/s/ohioblackpress/page/le_bijou</w:t>
              </w:r>
            </w:hyperlink>
            <w:r>
              <w:t xml:space="preserve"> </w:t>
            </w:r>
          </w:p>
          <w:p w14:paraId="7A954189" w14:textId="77777777" w:rsidR="006F4612" w:rsidRDefault="006F4612">
            <w:pPr>
              <w:widowControl w:val="0"/>
              <w:spacing w:line="240" w:lineRule="auto"/>
            </w:pPr>
          </w:p>
          <w:p w14:paraId="2DFA56B4" w14:textId="7769E657" w:rsidR="006F4612" w:rsidRDefault="006F4612">
            <w:pPr>
              <w:widowControl w:val="0"/>
              <w:spacing w:line="240" w:lineRule="auto"/>
            </w:pPr>
            <w:hyperlink r:id="rId20" w:history="1">
              <w:r w:rsidRPr="006F4612">
                <w:rPr>
                  <w:rStyle w:val="Hyperlink"/>
                </w:rPr>
                <w:t>“The Puzzle-Writing, Puzzle-Solving, Teen Subculture of the 19</w:t>
              </w:r>
              <w:r w:rsidRPr="006F4612">
                <w:rPr>
                  <w:rStyle w:val="Hyperlink"/>
                  <w:vertAlign w:val="superscript"/>
                </w:rPr>
                <w:t>th</w:t>
              </w:r>
              <w:r w:rsidRPr="006F4612">
                <w:rPr>
                  <w:rStyle w:val="Hyperlink"/>
                </w:rPr>
                <w:t xml:space="preserve"> Century, Slate, June 19, 2014</w:t>
              </w:r>
            </w:hyperlink>
            <w:r>
              <w:t xml:space="preserve"> </w:t>
            </w:r>
          </w:p>
          <w:p w14:paraId="6EA38FBF" w14:textId="77777777" w:rsidR="006F4612" w:rsidRDefault="006F4612">
            <w:pPr>
              <w:widowControl w:val="0"/>
              <w:spacing w:line="240" w:lineRule="auto"/>
            </w:pPr>
          </w:p>
          <w:p w14:paraId="0886313F" w14:textId="77777777" w:rsidR="007C54BE" w:rsidRDefault="007C54BE">
            <w:pPr>
              <w:widowControl w:val="0"/>
              <w:spacing w:line="240" w:lineRule="auto"/>
            </w:pPr>
            <w:r>
              <w:t xml:space="preserve">Article: </w:t>
            </w:r>
          </w:p>
          <w:p w14:paraId="2D8FAAC8" w14:textId="77777777" w:rsidR="007C54BE" w:rsidRDefault="007C54BE">
            <w:pPr>
              <w:widowControl w:val="0"/>
              <w:spacing w:line="240" w:lineRule="auto"/>
            </w:pPr>
            <w:r w:rsidRPr="007C54BE">
              <w:t>Isaac, Jessica. “Youthful Enterprises: Amateur Newspapers and the Pre-History of Adolescence, 1867—1883.” </w:t>
            </w:r>
            <w:r w:rsidRPr="007C54BE">
              <w:rPr>
                <w:i/>
                <w:iCs/>
              </w:rPr>
              <w:t>American Periodicals</w:t>
            </w:r>
            <w:r w:rsidRPr="007C54BE">
              <w:t> 22, no. 2 (January 1, 2012): 158–77.</w:t>
            </w:r>
          </w:p>
          <w:p w14:paraId="7D79C839" w14:textId="77777777" w:rsidR="00C244FA" w:rsidRDefault="00C244FA">
            <w:pPr>
              <w:widowControl w:val="0"/>
              <w:spacing w:line="240" w:lineRule="auto"/>
            </w:pPr>
          </w:p>
          <w:p w14:paraId="40FB4C89" w14:textId="77777777" w:rsidR="00C244FA" w:rsidRPr="00F62E22" w:rsidRDefault="00C244FA">
            <w:pPr>
              <w:widowControl w:val="0"/>
              <w:spacing w:line="240" w:lineRule="auto"/>
              <w:rPr>
                <w:u w:val="single"/>
              </w:rPr>
            </w:pPr>
            <w:r w:rsidRPr="00F62E22">
              <w:rPr>
                <w:u w:val="single"/>
              </w:rPr>
              <w:t xml:space="preserve">Step Two: (10 minutes) </w:t>
            </w:r>
          </w:p>
          <w:p w14:paraId="2BADB93E" w14:textId="77777777" w:rsidR="00C244FA" w:rsidRDefault="00F62E22">
            <w:pPr>
              <w:widowControl w:val="0"/>
              <w:spacing w:line="240" w:lineRule="auto"/>
            </w:pPr>
            <w:r>
              <w:t>Provide time for students to make connections between what they just learned</w:t>
            </w:r>
            <w:r w:rsidR="00B95484">
              <w:t xml:space="preserve"> about 19</w:t>
            </w:r>
            <w:r w:rsidR="00B95484" w:rsidRPr="00B95484">
              <w:rPr>
                <w:vertAlign w:val="superscript"/>
              </w:rPr>
              <w:t>th</w:t>
            </w:r>
            <w:r w:rsidR="00B95484">
              <w:t xml:space="preserve"> century teenage-run amateur newspapers and journals</w:t>
            </w:r>
            <w:r>
              <w:t xml:space="preserve"> and what they saw in their issue of </w:t>
            </w:r>
            <w:r w:rsidRPr="00F62E22">
              <w:rPr>
                <w:i/>
                <w:iCs/>
              </w:rPr>
              <w:t>Le Bijou</w:t>
            </w:r>
            <w:r>
              <w:t>.</w:t>
            </w:r>
            <w:r w:rsidR="00B95484">
              <w:t xml:space="preserve"> </w:t>
            </w:r>
          </w:p>
          <w:p w14:paraId="4B79C47F" w14:textId="77777777" w:rsidR="00B95484" w:rsidRDefault="00B95484">
            <w:pPr>
              <w:widowControl w:val="0"/>
              <w:spacing w:line="240" w:lineRule="auto"/>
            </w:pPr>
          </w:p>
          <w:p w14:paraId="61854C5E" w14:textId="77777777" w:rsidR="00B95484" w:rsidRDefault="00B95484">
            <w:pPr>
              <w:widowControl w:val="0"/>
              <w:spacing w:line="240" w:lineRule="auto"/>
              <w:rPr>
                <w:u w:val="single"/>
              </w:rPr>
            </w:pPr>
            <w:r w:rsidRPr="00B95484">
              <w:rPr>
                <w:u w:val="single"/>
              </w:rPr>
              <w:t xml:space="preserve">Step Three: (20 minutes) </w:t>
            </w:r>
          </w:p>
          <w:p w14:paraId="30008D09" w14:textId="3AD34028" w:rsidR="00B95484" w:rsidRDefault="00B95484">
            <w:pPr>
              <w:widowControl w:val="0"/>
              <w:spacing w:line="240" w:lineRule="auto"/>
            </w:pPr>
            <w:r>
              <w:t xml:space="preserve">Next, provide students with the opportunity to think about how and what they communicate using the same graphic organizer, slightly revised, that they used to examine </w:t>
            </w:r>
            <w:proofErr w:type="spellStart"/>
            <w:r w:rsidRPr="00B95484">
              <w:rPr>
                <w:i/>
                <w:iCs/>
              </w:rPr>
              <w:t>Le</w:t>
            </w:r>
            <w:proofErr w:type="spellEnd"/>
            <w:r w:rsidRPr="00B95484">
              <w:rPr>
                <w:i/>
                <w:iCs/>
              </w:rPr>
              <w:t xml:space="preserve"> Bijou</w:t>
            </w:r>
            <w:r>
              <w:t xml:space="preserve">. This will occur in two stages. First, they will look at others’ use of these digital modalities, and then their own. If your school prevents students from accessing these platforms on their phones during the school day, this could be completed as homework. </w:t>
            </w:r>
          </w:p>
          <w:p w14:paraId="501528B9" w14:textId="77777777" w:rsidR="00B95484" w:rsidRDefault="00B95484">
            <w:pPr>
              <w:widowControl w:val="0"/>
              <w:spacing w:line="240" w:lineRule="auto"/>
            </w:pPr>
          </w:p>
          <w:p w14:paraId="0EEE1FB5" w14:textId="1873F84F" w:rsidR="00B95484" w:rsidRPr="00B95484" w:rsidRDefault="00B95484">
            <w:pPr>
              <w:widowControl w:val="0"/>
              <w:spacing w:line="240" w:lineRule="auto"/>
              <w:rPr>
                <w:b/>
                <w:bCs/>
              </w:rPr>
            </w:pPr>
            <w:r w:rsidRPr="00B95484">
              <w:rPr>
                <w:b/>
                <w:bCs/>
              </w:rPr>
              <w:t xml:space="preserve">Other Teens </w:t>
            </w:r>
          </w:p>
          <w:p w14:paraId="24237A8C" w14:textId="77777777" w:rsidR="00B95484" w:rsidRDefault="00B95484">
            <w:pPr>
              <w:widowControl w:val="0"/>
              <w:spacing w:line="240" w:lineRule="auto"/>
            </w:pPr>
          </w:p>
          <w:tbl>
            <w:tblPr>
              <w:tblStyle w:val="TableGrid"/>
              <w:tblW w:w="0" w:type="auto"/>
              <w:tblLayout w:type="fixed"/>
              <w:tblLook w:val="04A0" w:firstRow="1" w:lastRow="0" w:firstColumn="1" w:lastColumn="0" w:noHBand="0" w:noVBand="1"/>
            </w:tblPr>
            <w:tblGrid>
              <w:gridCol w:w="3530"/>
              <w:gridCol w:w="3530"/>
              <w:gridCol w:w="3530"/>
            </w:tblGrid>
            <w:tr w:rsidR="00B95484" w14:paraId="07860B1A" w14:textId="77777777" w:rsidTr="00E43ABA">
              <w:tc>
                <w:tcPr>
                  <w:tcW w:w="3530" w:type="dxa"/>
                </w:tcPr>
                <w:p w14:paraId="4EC0557B" w14:textId="77777777" w:rsidR="00B95484" w:rsidRDefault="00B95484" w:rsidP="00B95484">
                  <w:pPr>
                    <w:widowControl w:val="0"/>
                    <w:jc w:val="center"/>
                    <w:rPr>
                      <w:b/>
                      <w:bCs/>
                    </w:rPr>
                  </w:pPr>
                  <w:r>
                    <w:rPr>
                      <w:b/>
                      <w:bCs/>
                    </w:rPr>
                    <w:t xml:space="preserve">Form of Digital Communication: </w:t>
                  </w:r>
                </w:p>
                <w:p w14:paraId="043FD23C" w14:textId="77777777" w:rsidR="00B95484" w:rsidRDefault="00B95484" w:rsidP="00B95484">
                  <w:pPr>
                    <w:pStyle w:val="ListParagraph"/>
                    <w:widowControl w:val="0"/>
                    <w:numPr>
                      <w:ilvl w:val="0"/>
                      <w:numId w:val="6"/>
                    </w:numPr>
                  </w:pPr>
                  <w:r w:rsidRPr="00B95484">
                    <w:t xml:space="preserve">List the platform (Tik Tok, Instagram, Instagram message) </w:t>
                  </w:r>
                </w:p>
                <w:p w14:paraId="227E075D" w14:textId="609A309B" w:rsidR="00B95484" w:rsidRPr="00B95484" w:rsidRDefault="00B95484" w:rsidP="00B95484">
                  <w:pPr>
                    <w:pStyle w:val="ListParagraph"/>
                    <w:widowControl w:val="0"/>
                    <w:numPr>
                      <w:ilvl w:val="0"/>
                      <w:numId w:val="6"/>
                    </w:numPr>
                  </w:pPr>
                  <w:proofErr w:type="spellStart"/>
                  <w:r>
                    <w:t xml:space="preserve">Name </w:t>
                  </w:r>
                  <w:proofErr w:type="spellEnd"/>
                  <w:r w:rsidRPr="00B95484">
                    <w:t>the specific post (</w:t>
                  </w:r>
                  <w:r>
                    <w:t xml:space="preserve">teen </w:t>
                  </w:r>
                  <w:r w:rsidRPr="00B95484">
                    <w:t xml:space="preserve">author and </w:t>
                  </w:r>
                  <w:r>
                    <w:t xml:space="preserve">date). </w:t>
                  </w:r>
                  <w:r w:rsidRPr="00B95484">
                    <w:rPr>
                      <w:i/>
                      <w:iCs/>
                    </w:rPr>
                    <w:t>Please do not focus on teens in your community</w:t>
                  </w:r>
                  <w:r>
                    <w:t>.</w:t>
                  </w:r>
                </w:p>
                <w:p w14:paraId="439C3E47" w14:textId="77777777" w:rsidR="00B95484" w:rsidRPr="00874621" w:rsidRDefault="00B95484" w:rsidP="00B95484">
                  <w:pPr>
                    <w:widowControl w:val="0"/>
                    <w:jc w:val="center"/>
                    <w:rPr>
                      <w:b/>
                      <w:bCs/>
                    </w:rPr>
                  </w:pPr>
                </w:p>
              </w:tc>
              <w:tc>
                <w:tcPr>
                  <w:tcW w:w="3530" w:type="dxa"/>
                </w:tcPr>
                <w:p w14:paraId="5C0E0787" w14:textId="77777777" w:rsidR="00B95484" w:rsidRPr="00874621" w:rsidRDefault="00B95484" w:rsidP="00B95484">
                  <w:pPr>
                    <w:widowControl w:val="0"/>
                    <w:jc w:val="center"/>
                    <w:rPr>
                      <w:b/>
                      <w:bCs/>
                    </w:rPr>
                  </w:pPr>
                  <w:r w:rsidRPr="00874621">
                    <w:rPr>
                      <w:b/>
                      <w:bCs/>
                    </w:rPr>
                    <w:t>Topic</w:t>
                  </w:r>
                  <w:r>
                    <w:rPr>
                      <w:b/>
                      <w:bCs/>
                    </w:rPr>
                    <w:t>s</w:t>
                  </w:r>
                  <w:r w:rsidRPr="00874621">
                    <w:rPr>
                      <w:b/>
                      <w:bCs/>
                    </w:rPr>
                    <w:t>:</w:t>
                  </w:r>
                </w:p>
                <w:p w14:paraId="2143A8CD" w14:textId="02A743FC" w:rsidR="00B95484" w:rsidRDefault="00B95484" w:rsidP="00B95484">
                  <w:pPr>
                    <w:pStyle w:val="ListParagraph"/>
                    <w:widowControl w:val="0"/>
                    <w:numPr>
                      <w:ilvl w:val="0"/>
                      <w:numId w:val="4"/>
                    </w:numPr>
                  </w:pPr>
                  <w:r>
                    <w:rPr>
                      <w:i/>
                      <w:iCs/>
                    </w:rPr>
                    <w:t xml:space="preserve">What </w:t>
                  </w:r>
                  <w:r>
                    <w:rPr>
                      <w:i/>
                      <w:iCs/>
                    </w:rPr>
                    <w:t>is this(school-friendly) post about</w:t>
                  </w:r>
                  <w:r>
                    <w:rPr>
                      <w:i/>
                      <w:iCs/>
                    </w:rPr>
                    <w:t xml:space="preserve">? </w:t>
                  </w:r>
                  <w:r w:rsidRPr="00874621">
                    <w:rPr>
                      <w:i/>
                      <w:iCs/>
                    </w:rPr>
                    <w:t xml:space="preserve"> </w:t>
                  </w:r>
                </w:p>
              </w:tc>
              <w:tc>
                <w:tcPr>
                  <w:tcW w:w="3530" w:type="dxa"/>
                </w:tcPr>
                <w:p w14:paraId="3BAF8362" w14:textId="77777777" w:rsidR="00B95484" w:rsidRPr="00874621" w:rsidRDefault="00B95484" w:rsidP="00B95484">
                  <w:pPr>
                    <w:widowControl w:val="0"/>
                    <w:jc w:val="center"/>
                    <w:rPr>
                      <w:b/>
                      <w:bCs/>
                    </w:rPr>
                  </w:pPr>
                  <w:r w:rsidRPr="00874621">
                    <w:rPr>
                      <w:b/>
                      <w:bCs/>
                    </w:rPr>
                    <w:t>Language and Purpose:</w:t>
                  </w:r>
                </w:p>
                <w:p w14:paraId="5750284F" w14:textId="2C83064C" w:rsidR="00B95484" w:rsidRDefault="00B95484" w:rsidP="00B95484">
                  <w:pPr>
                    <w:pStyle w:val="ListParagraph"/>
                    <w:widowControl w:val="0"/>
                    <w:numPr>
                      <w:ilvl w:val="0"/>
                      <w:numId w:val="3"/>
                    </w:numPr>
                    <w:rPr>
                      <w:i/>
                      <w:iCs/>
                    </w:rPr>
                  </w:pPr>
                  <w:r w:rsidRPr="00874621">
                    <w:rPr>
                      <w:i/>
                      <w:iCs/>
                    </w:rPr>
                    <w:t xml:space="preserve">What kind of language </w:t>
                  </w:r>
                  <w:r>
                    <w:rPr>
                      <w:i/>
                      <w:iCs/>
                    </w:rPr>
                    <w:t xml:space="preserve">do </w:t>
                  </w:r>
                  <w:r>
                    <w:rPr>
                      <w:i/>
                      <w:iCs/>
                    </w:rPr>
                    <w:t>they</w:t>
                  </w:r>
                  <w:r>
                    <w:rPr>
                      <w:i/>
                      <w:iCs/>
                    </w:rPr>
                    <w:t xml:space="preserve"> use? </w:t>
                  </w:r>
                </w:p>
                <w:p w14:paraId="39273325" w14:textId="3D7E5D25" w:rsidR="00B95484" w:rsidRPr="00874621" w:rsidRDefault="00B95484" w:rsidP="00B95484">
                  <w:pPr>
                    <w:pStyle w:val="ListParagraph"/>
                    <w:widowControl w:val="0"/>
                    <w:numPr>
                      <w:ilvl w:val="0"/>
                      <w:numId w:val="3"/>
                    </w:numPr>
                    <w:rPr>
                      <w:i/>
                      <w:iCs/>
                    </w:rPr>
                  </w:pPr>
                  <w:r w:rsidRPr="00874621">
                    <w:rPr>
                      <w:i/>
                      <w:iCs/>
                    </w:rPr>
                    <w:t xml:space="preserve">How is that </w:t>
                  </w:r>
                  <w:r>
                    <w:rPr>
                      <w:i/>
                      <w:iCs/>
                    </w:rPr>
                    <w:t>style</w:t>
                  </w:r>
                  <w:r w:rsidRPr="00874621">
                    <w:rPr>
                      <w:i/>
                      <w:iCs/>
                    </w:rPr>
                    <w:t xml:space="preserve"> different than the language style used in other </w:t>
                  </w:r>
                  <w:r>
                    <w:rPr>
                      <w:i/>
                      <w:iCs/>
                    </w:rPr>
                    <w:t>people’s</w:t>
                  </w:r>
                  <w:r>
                    <w:rPr>
                      <w:i/>
                      <w:iCs/>
                    </w:rPr>
                    <w:t xml:space="preserve"> </w:t>
                  </w:r>
                  <w:r>
                    <w:rPr>
                      <w:i/>
                      <w:iCs/>
                    </w:rPr>
                    <w:t>posts</w:t>
                  </w:r>
                  <w:r>
                    <w:rPr>
                      <w:i/>
                      <w:iCs/>
                    </w:rPr>
                    <w:t xml:space="preserve">? </w:t>
                  </w:r>
                </w:p>
                <w:p w14:paraId="2FE1E11E" w14:textId="50D6E147" w:rsidR="00B95484" w:rsidRDefault="00B95484" w:rsidP="00B95484">
                  <w:pPr>
                    <w:pStyle w:val="ListParagraph"/>
                    <w:widowControl w:val="0"/>
                    <w:numPr>
                      <w:ilvl w:val="0"/>
                      <w:numId w:val="3"/>
                    </w:numPr>
                  </w:pPr>
                  <w:r w:rsidRPr="00874621">
                    <w:rPr>
                      <w:i/>
                      <w:iCs/>
                    </w:rPr>
                    <w:t xml:space="preserve">What do you think </w:t>
                  </w:r>
                  <w:r>
                    <w:rPr>
                      <w:i/>
                      <w:iCs/>
                    </w:rPr>
                    <w:t>their</w:t>
                  </w:r>
                  <w:r w:rsidRPr="00874621">
                    <w:rPr>
                      <w:i/>
                      <w:iCs/>
                    </w:rPr>
                    <w:t xml:space="preserve"> </w:t>
                  </w:r>
                  <w:r w:rsidRPr="006F4612">
                    <w:rPr>
                      <w:b/>
                      <w:bCs/>
                      <w:i/>
                      <w:iCs/>
                    </w:rPr>
                    <w:t>purpose</w:t>
                  </w:r>
                  <w:r w:rsidRPr="00874621">
                    <w:rPr>
                      <w:i/>
                      <w:iCs/>
                    </w:rPr>
                    <w:t xml:space="preserve"> </w:t>
                  </w:r>
                  <w:r>
                    <w:rPr>
                      <w:i/>
                      <w:iCs/>
                    </w:rPr>
                    <w:t xml:space="preserve">is? </w:t>
                  </w:r>
                </w:p>
              </w:tc>
            </w:tr>
            <w:tr w:rsidR="00B95484" w:rsidRPr="00874621" w14:paraId="5873A2C0" w14:textId="77777777" w:rsidTr="00E43ABA">
              <w:tc>
                <w:tcPr>
                  <w:tcW w:w="3530" w:type="dxa"/>
                </w:tcPr>
                <w:p w14:paraId="3C6497B2" w14:textId="5E8D3443" w:rsidR="00B95484" w:rsidRDefault="00B95484" w:rsidP="00B95484">
                  <w:pPr>
                    <w:widowControl w:val="0"/>
                    <w:jc w:val="center"/>
                    <w:rPr>
                      <w:b/>
                      <w:bCs/>
                    </w:rPr>
                  </w:pPr>
                </w:p>
              </w:tc>
              <w:tc>
                <w:tcPr>
                  <w:tcW w:w="3530" w:type="dxa"/>
                </w:tcPr>
                <w:p w14:paraId="7A1C6ACA" w14:textId="77777777" w:rsidR="00B95484" w:rsidRPr="00874621" w:rsidRDefault="00B95484" w:rsidP="00B95484">
                  <w:pPr>
                    <w:widowControl w:val="0"/>
                    <w:jc w:val="center"/>
                    <w:rPr>
                      <w:b/>
                      <w:bCs/>
                    </w:rPr>
                  </w:pPr>
                </w:p>
              </w:tc>
              <w:tc>
                <w:tcPr>
                  <w:tcW w:w="3530" w:type="dxa"/>
                </w:tcPr>
                <w:p w14:paraId="2F39D380" w14:textId="77777777" w:rsidR="00B95484" w:rsidRPr="00874621" w:rsidRDefault="00B95484" w:rsidP="00B95484">
                  <w:pPr>
                    <w:widowControl w:val="0"/>
                    <w:jc w:val="center"/>
                    <w:rPr>
                      <w:b/>
                      <w:bCs/>
                    </w:rPr>
                  </w:pPr>
                </w:p>
              </w:tc>
            </w:tr>
            <w:tr w:rsidR="00B95484" w:rsidRPr="00874621" w14:paraId="47251FBC" w14:textId="77777777" w:rsidTr="00E43ABA">
              <w:tc>
                <w:tcPr>
                  <w:tcW w:w="3530" w:type="dxa"/>
                </w:tcPr>
                <w:p w14:paraId="67378401" w14:textId="14DFC826" w:rsidR="00B95484" w:rsidRDefault="00B95484" w:rsidP="00B95484">
                  <w:pPr>
                    <w:widowControl w:val="0"/>
                    <w:jc w:val="center"/>
                    <w:rPr>
                      <w:b/>
                      <w:bCs/>
                    </w:rPr>
                  </w:pPr>
                </w:p>
              </w:tc>
              <w:tc>
                <w:tcPr>
                  <w:tcW w:w="3530" w:type="dxa"/>
                </w:tcPr>
                <w:p w14:paraId="57CFF58D" w14:textId="77777777" w:rsidR="00B95484" w:rsidRPr="00874621" w:rsidRDefault="00B95484" w:rsidP="00B95484">
                  <w:pPr>
                    <w:widowControl w:val="0"/>
                    <w:jc w:val="center"/>
                    <w:rPr>
                      <w:b/>
                      <w:bCs/>
                    </w:rPr>
                  </w:pPr>
                </w:p>
              </w:tc>
              <w:tc>
                <w:tcPr>
                  <w:tcW w:w="3530" w:type="dxa"/>
                </w:tcPr>
                <w:p w14:paraId="600BFE3C" w14:textId="77777777" w:rsidR="00B95484" w:rsidRPr="00874621" w:rsidRDefault="00B95484" w:rsidP="00B95484">
                  <w:pPr>
                    <w:widowControl w:val="0"/>
                    <w:jc w:val="center"/>
                    <w:rPr>
                      <w:b/>
                      <w:bCs/>
                    </w:rPr>
                  </w:pPr>
                </w:p>
              </w:tc>
            </w:tr>
            <w:tr w:rsidR="00B95484" w:rsidRPr="00874621" w14:paraId="2C08840D" w14:textId="77777777" w:rsidTr="00E43ABA">
              <w:tc>
                <w:tcPr>
                  <w:tcW w:w="3530" w:type="dxa"/>
                </w:tcPr>
                <w:p w14:paraId="763F4443" w14:textId="680E1AC4" w:rsidR="00B95484" w:rsidRDefault="00B95484" w:rsidP="00B95484">
                  <w:pPr>
                    <w:widowControl w:val="0"/>
                    <w:jc w:val="center"/>
                    <w:rPr>
                      <w:b/>
                      <w:bCs/>
                    </w:rPr>
                  </w:pPr>
                </w:p>
              </w:tc>
              <w:tc>
                <w:tcPr>
                  <w:tcW w:w="3530" w:type="dxa"/>
                </w:tcPr>
                <w:p w14:paraId="742ABDCA" w14:textId="77777777" w:rsidR="00B95484" w:rsidRPr="00874621" w:rsidRDefault="00B95484" w:rsidP="00B95484">
                  <w:pPr>
                    <w:widowControl w:val="0"/>
                    <w:jc w:val="center"/>
                    <w:rPr>
                      <w:b/>
                      <w:bCs/>
                    </w:rPr>
                  </w:pPr>
                </w:p>
              </w:tc>
              <w:tc>
                <w:tcPr>
                  <w:tcW w:w="3530" w:type="dxa"/>
                </w:tcPr>
                <w:p w14:paraId="26BFED8A" w14:textId="77777777" w:rsidR="00B95484" w:rsidRPr="00874621" w:rsidRDefault="00B95484" w:rsidP="00B95484">
                  <w:pPr>
                    <w:widowControl w:val="0"/>
                    <w:jc w:val="center"/>
                    <w:rPr>
                      <w:b/>
                      <w:bCs/>
                    </w:rPr>
                  </w:pPr>
                </w:p>
              </w:tc>
            </w:tr>
            <w:tr w:rsidR="00B95484" w:rsidRPr="00874621" w14:paraId="013F2CB4" w14:textId="77777777" w:rsidTr="00E43ABA">
              <w:tc>
                <w:tcPr>
                  <w:tcW w:w="3530" w:type="dxa"/>
                </w:tcPr>
                <w:p w14:paraId="5DBEB40C" w14:textId="0025BD8E" w:rsidR="00B95484" w:rsidRDefault="00B95484" w:rsidP="00B95484">
                  <w:pPr>
                    <w:widowControl w:val="0"/>
                    <w:jc w:val="center"/>
                    <w:rPr>
                      <w:b/>
                      <w:bCs/>
                    </w:rPr>
                  </w:pPr>
                </w:p>
              </w:tc>
              <w:tc>
                <w:tcPr>
                  <w:tcW w:w="3530" w:type="dxa"/>
                </w:tcPr>
                <w:p w14:paraId="780E1B94" w14:textId="77777777" w:rsidR="00B95484" w:rsidRPr="00874621" w:rsidRDefault="00B95484" w:rsidP="00B95484">
                  <w:pPr>
                    <w:widowControl w:val="0"/>
                    <w:jc w:val="center"/>
                    <w:rPr>
                      <w:b/>
                      <w:bCs/>
                    </w:rPr>
                  </w:pPr>
                </w:p>
              </w:tc>
              <w:tc>
                <w:tcPr>
                  <w:tcW w:w="3530" w:type="dxa"/>
                </w:tcPr>
                <w:p w14:paraId="5044FA32" w14:textId="77777777" w:rsidR="00B95484" w:rsidRPr="00874621" w:rsidRDefault="00B95484" w:rsidP="00B95484">
                  <w:pPr>
                    <w:widowControl w:val="0"/>
                    <w:jc w:val="center"/>
                    <w:rPr>
                      <w:b/>
                      <w:bCs/>
                    </w:rPr>
                  </w:pPr>
                </w:p>
              </w:tc>
            </w:tr>
          </w:tbl>
          <w:p w14:paraId="2BDA5575" w14:textId="77777777" w:rsidR="00B95484" w:rsidRDefault="00B95484">
            <w:pPr>
              <w:widowControl w:val="0"/>
              <w:spacing w:line="240" w:lineRule="auto"/>
            </w:pPr>
          </w:p>
          <w:p w14:paraId="7E98DE45" w14:textId="0AB9926E" w:rsidR="00B95484" w:rsidRPr="00B95484" w:rsidRDefault="00B95484">
            <w:pPr>
              <w:widowControl w:val="0"/>
              <w:spacing w:line="240" w:lineRule="auto"/>
              <w:rPr>
                <w:b/>
                <w:bCs/>
              </w:rPr>
            </w:pPr>
            <w:r w:rsidRPr="00B95484">
              <w:rPr>
                <w:b/>
                <w:bCs/>
              </w:rPr>
              <w:t xml:space="preserve">Your </w:t>
            </w:r>
            <w:proofErr w:type="gramStart"/>
            <w:r w:rsidRPr="00B95484">
              <w:rPr>
                <w:b/>
                <w:bCs/>
              </w:rPr>
              <w:t>Students</w:t>
            </w:r>
            <w:proofErr w:type="gramEnd"/>
            <w:r w:rsidRPr="00B95484">
              <w:rPr>
                <w:b/>
                <w:bCs/>
              </w:rPr>
              <w:t xml:space="preserve"> </w:t>
            </w:r>
          </w:p>
          <w:p w14:paraId="56368123" w14:textId="77777777" w:rsidR="00B95484" w:rsidRDefault="00B95484">
            <w:pPr>
              <w:widowControl w:val="0"/>
              <w:spacing w:line="240" w:lineRule="auto"/>
            </w:pPr>
          </w:p>
          <w:tbl>
            <w:tblPr>
              <w:tblStyle w:val="TableGrid"/>
              <w:tblW w:w="0" w:type="auto"/>
              <w:tblLayout w:type="fixed"/>
              <w:tblLook w:val="04A0" w:firstRow="1" w:lastRow="0" w:firstColumn="1" w:lastColumn="0" w:noHBand="0" w:noVBand="1"/>
            </w:tblPr>
            <w:tblGrid>
              <w:gridCol w:w="3530"/>
              <w:gridCol w:w="3530"/>
              <w:gridCol w:w="3530"/>
            </w:tblGrid>
            <w:tr w:rsidR="00B95484" w14:paraId="4053BC43" w14:textId="77777777" w:rsidTr="00E43ABA">
              <w:tc>
                <w:tcPr>
                  <w:tcW w:w="3530" w:type="dxa"/>
                </w:tcPr>
                <w:p w14:paraId="0404F7F5" w14:textId="66BD1448" w:rsidR="00B95484" w:rsidRDefault="00B95484" w:rsidP="00B95484">
                  <w:pPr>
                    <w:widowControl w:val="0"/>
                    <w:jc w:val="center"/>
                    <w:rPr>
                      <w:b/>
                      <w:bCs/>
                    </w:rPr>
                  </w:pPr>
                  <w:r>
                    <w:rPr>
                      <w:b/>
                      <w:bCs/>
                    </w:rPr>
                    <w:t>Form of Digital Communication</w:t>
                  </w:r>
                  <w:r>
                    <w:rPr>
                      <w:b/>
                      <w:bCs/>
                    </w:rPr>
                    <w:t xml:space="preserve">: </w:t>
                  </w:r>
                </w:p>
                <w:p w14:paraId="4DA9161E" w14:textId="23B6ACB7" w:rsidR="00B95484" w:rsidRPr="00874621" w:rsidRDefault="00B95484" w:rsidP="00B95484">
                  <w:pPr>
                    <w:widowControl w:val="0"/>
                    <w:jc w:val="center"/>
                    <w:rPr>
                      <w:b/>
                      <w:bCs/>
                    </w:rPr>
                  </w:pPr>
                </w:p>
              </w:tc>
              <w:tc>
                <w:tcPr>
                  <w:tcW w:w="3530" w:type="dxa"/>
                </w:tcPr>
                <w:p w14:paraId="6AC26BDD" w14:textId="287DD666" w:rsidR="00B95484" w:rsidRPr="00874621" w:rsidRDefault="00B95484" w:rsidP="00B95484">
                  <w:pPr>
                    <w:widowControl w:val="0"/>
                    <w:jc w:val="center"/>
                    <w:rPr>
                      <w:b/>
                      <w:bCs/>
                    </w:rPr>
                  </w:pPr>
                  <w:r w:rsidRPr="00874621">
                    <w:rPr>
                      <w:b/>
                      <w:bCs/>
                    </w:rPr>
                    <w:t>Topic</w:t>
                  </w:r>
                  <w:r>
                    <w:rPr>
                      <w:b/>
                      <w:bCs/>
                    </w:rPr>
                    <w:t>s</w:t>
                  </w:r>
                  <w:r w:rsidRPr="00874621">
                    <w:rPr>
                      <w:b/>
                      <w:bCs/>
                    </w:rPr>
                    <w:t>:</w:t>
                  </w:r>
                </w:p>
                <w:p w14:paraId="0407D570" w14:textId="362AB435" w:rsidR="00B95484" w:rsidRDefault="00B95484" w:rsidP="00B95484">
                  <w:pPr>
                    <w:pStyle w:val="ListParagraph"/>
                    <w:widowControl w:val="0"/>
                    <w:numPr>
                      <w:ilvl w:val="0"/>
                      <w:numId w:val="4"/>
                    </w:numPr>
                  </w:pPr>
                  <w:r>
                    <w:rPr>
                      <w:i/>
                      <w:iCs/>
                    </w:rPr>
                    <w:t xml:space="preserve">What kinds of things do you write and post about? </w:t>
                  </w:r>
                  <w:r w:rsidRPr="00874621">
                    <w:rPr>
                      <w:i/>
                      <w:iCs/>
                    </w:rPr>
                    <w:t xml:space="preserve"> </w:t>
                  </w:r>
                </w:p>
              </w:tc>
              <w:tc>
                <w:tcPr>
                  <w:tcW w:w="3530" w:type="dxa"/>
                </w:tcPr>
                <w:p w14:paraId="3B93EE79" w14:textId="77777777" w:rsidR="00B95484" w:rsidRPr="00874621" w:rsidRDefault="00B95484" w:rsidP="00B95484">
                  <w:pPr>
                    <w:widowControl w:val="0"/>
                    <w:jc w:val="center"/>
                    <w:rPr>
                      <w:b/>
                      <w:bCs/>
                    </w:rPr>
                  </w:pPr>
                  <w:r w:rsidRPr="00874621">
                    <w:rPr>
                      <w:b/>
                      <w:bCs/>
                    </w:rPr>
                    <w:t>Language and Purpose:</w:t>
                  </w:r>
                </w:p>
                <w:p w14:paraId="489E8C49" w14:textId="77777777" w:rsidR="00B95484" w:rsidRDefault="00B95484" w:rsidP="00B95484">
                  <w:pPr>
                    <w:pStyle w:val="ListParagraph"/>
                    <w:widowControl w:val="0"/>
                    <w:numPr>
                      <w:ilvl w:val="0"/>
                      <w:numId w:val="3"/>
                    </w:numPr>
                    <w:rPr>
                      <w:i/>
                      <w:iCs/>
                    </w:rPr>
                  </w:pPr>
                  <w:r w:rsidRPr="00874621">
                    <w:rPr>
                      <w:i/>
                      <w:iCs/>
                    </w:rPr>
                    <w:t xml:space="preserve">What kind of language </w:t>
                  </w:r>
                  <w:r>
                    <w:rPr>
                      <w:i/>
                      <w:iCs/>
                    </w:rPr>
                    <w:t xml:space="preserve">do you use? </w:t>
                  </w:r>
                </w:p>
                <w:p w14:paraId="3530680E" w14:textId="4482FA36" w:rsidR="00B95484" w:rsidRPr="00874621" w:rsidRDefault="00B95484" w:rsidP="00B95484">
                  <w:pPr>
                    <w:pStyle w:val="ListParagraph"/>
                    <w:widowControl w:val="0"/>
                    <w:numPr>
                      <w:ilvl w:val="0"/>
                      <w:numId w:val="3"/>
                    </w:numPr>
                    <w:rPr>
                      <w:i/>
                      <w:iCs/>
                    </w:rPr>
                  </w:pPr>
                  <w:r w:rsidRPr="00874621">
                    <w:rPr>
                      <w:i/>
                      <w:iCs/>
                    </w:rPr>
                    <w:t xml:space="preserve">How is that </w:t>
                  </w:r>
                  <w:r>
                    <w:rPr>
                      <w:i/>
                      <w:iCs/>
                    </w:rPr>
                    <w:t>style</w:t>
                  </w:r>
                  <w:r w:rsidRPr="00874621">
                    <w:rPr>
                      <w:i/>
                      <w:iCs/>
                    </w:rPr>
                    <w:t xml:space="preserve"> different than the language style used in other </w:t>
                  </w:r>
                  <w:r>
                    <w:rPr>
                      <w:i/>
                      <w:iCs/>
                    </w:rPr>
                    <w:t xml:space="preserve">forms of communication? </w:t>
                  </w:r>
                </w:p>
                <w:p w14:paraId="1D14C199" w14:textId="27B1B638" w:rsidR="00B95484" w:rsidRDefault="00B95484" w:rsidP="00B95484">
                  <w:pPr>
                    <w:pStyle w:val="ListParagraph"/>
                    <w:widowControl w:val="0"/>
                    <w:numPr>
                      <w:ilvl w:val="0"/>
                      <w:numId w:val="3"/>
                    </w:numPr>
                  </w:pPr>
                  <w:r w:rsidRPr="00874621">
                    <w:rPr>
                      <w:i/>
                      <w:iCs/>
                    </w:rPr>
                    <w:t xml:space="preserve">What do you think </w:t>
                  </w:r>
                  <w:r>
                    <w:rPr>
                      <w:i/>
                      <w:iCs/>
                    </w:rPr>
                    <w:t>your</w:t>
                  </w:r>
                  <w:r w:rsidRPr="00874621">
                    <w:rPr>
                      <w:i/>
                      <w:iCs/>
                    </w:rPr>
                    <w:t xml:space="preserve"> </w:t>
                  </w:r>
                  <w:r w:rsidRPr="006F4612">
                    <w:rPr>
                      <w:b/>
                      <w:bCs/>
                      <w:i/>
                      <w:iCs/>
                    </w:rPr>
                    <w:t>purpose</w:t>
                  </w:r>
                  <w:r w:rsidRPr="00874621">
                    <w:rPr>
                      <w:i/>
                      <w:iCs/>
                    </w:rPr>
                    <w:t xml:space="preserve"> </w:t>
                  </w:r>
                  <w:r>
                    <w:rPr>
                      <w:i/>
                      <w:iCs/>
                    </w:rPr>
                    <w:t xml:space="preserve">is when you use this digital communication? </w:t>
                  </w:r>
                </w:p>
              </w:tc>
            </w:tr>
            <w:tr w:rsidR="00B95484" w14:paraId="3304A69C" w14:textId="77777777" w:rsidTr="00E43ABA">
              <w:tc>
                <w:tcPr>
                  <w:tcW w:w="3530" w:type="dxa"/>
                </w:tcPr>
                <w:p w14:paraId="0E0BC898" w14:textId="2D0DB9DD" w:rsidR="00B95484" w:rsidRDefault="00B95484" w:rsidP="00B95484">
                  <w:pPr>
                    <w:widowControl w:val="0"/>
                    <w:jc w:val="center"/>
                    <w:rPr>
                      <w:b/>
                      <w:bCs/>
                    </w:rPr>
                  </w:pPr>
                  <w:r>
                    <w:rPr>
                      <w:b/>
                      <w:bCs/>
                    </w:rPr>
                    <w:t>Text</w:t>
                  </w:r>
                </w:p>
              </w:tc>
              <w:tc>
                <w:tcPr>
                  <w:tcW w:w="3530" w:type="dxa"/>
                </w:tcPr>
                <w:p w14:paraId="751B3486" w14:textId="77777777" w:rsidR="00B95484" w:rsidRPr="00874621" w:rsidRDefault="00B95484" w:rsidP="00B95484">
                  <w:pPr>
                    <w:widowControl w:val="0"/>
                    <w:jc w:val="center"/>
                    <w:rPr>
                      <w:b/>
                      <w:bCs/>
                    </w:rPr>
                  </w:pPr>
                </w:p>
              </w:tc>
              <w:tc>
                <w:tcPr>
                  <w:tcW w:w="3530" w:type="dxa"/>
                </w:tcPr>
                <w:p w14:paraId="2FBAF98F" w14:textId="77777777" w:rsidR="00B95484" w:rsidRPr="00874621" w:rsidRDefault="00B95484" w:rsidP="00B95484">
                  <w:pPr>
                    <w:widowControl w:val="0"/>
                    <w:jc w:val="center"/>
                    <w:rPr>
                      <w:b/>
                      <w:bCs/>
                    </w:rPr>
                  </w:pPr>
                </w:p>
              </w:tc>
            </w:tr>
            <w:tr w:rsidR="00B95484" w14:paraId="747BCE8D" w14:textId="77777777" w:rsidTr="00E43ABA">
              <w:tc>
                <w:tcPr>
                  <w:tcW w:w="3530" w:type="dxa"/>
                </w:tcPr>
                <w:p w14:paraId="736EB063" w14:textId="6E2448A8" w:rsidR="00B95484" w:rsidRDefault="00B95484" w:rsidP="00B95484">
                  <w:pPr>
                    <w:widowControl w:val="0"/>
                    <w:jc w:val="center"/>
                    <w:rPr>
                      <w:b/>
                      <w:bCs/>
                    </w:rPr>
                  </w:pPr>
                  <w:r>
                    <w:rPr>
                      <w:b/>
                      <w:bCs/>
                    </w:rPr>
                    <w:t>Snapchat</w:t>
                  </w:r>
                </w:p>
              </w:tc>
              <w:tc>
                <w:tcPr>
                  <w:tcW w:w="3530" w:type="dxa"/>
                </w:tcPr>
                <w:p w14:paraId="7871B7B4" w14:textId="77777777" w:rsidR="00B95484" w:rsidRPr="00874621" w:rsidRDefault="00B95484" w:rsidP="00B95484">
                  <w:pPr>
                    <w:widowControl w:val="0"/>
                    <w:jc w:val="center"/>
                    <w:rPr>
                      <w:b/>
                      <w:bCs/>
                    </w:rPr>
                  </w:pPr>
                </w:p>
              </w:tc>
              <w:tc>
                <w:tcPr>
                  <w:tcW w:w="3530" w:type="dxa"/>
                </w:tcPr>
                <w:p w14:paraId="3DA16A67" w14:textId="77777777" w:rsidR="00B95484" w:rsidRPr="00874621" w:rsidRDefault="00B95484" w:rsidP="00B95484">
                  <w:pPr>
                    <w:widowControl w:val="0"/>
                    <w:jc w:val="center"/>
                    <w:rPr>
                      <w:b/>
                      <w:bCs/>
                    </w:rPr>
                  </w:pPr>
                </w:p>
              </w:tc>
            </w:tr>
            <w:tr w:rsidR="00B95484" w14:paraId="464F7653" w14:textId="77777777" w:rsidTr="00E43ABA">
              <w:tc>
                <w:tcPr>
                  <w:tcW w:w="3530" w:type="dxa"/>
                </w:tcPr>
                <w:p w14:paraId="419EA599" w14:textId="2431A20F" w:rsidR="00B95484" w:rsidRDefault="00B95484" w:rsidP="00B95484">
                  <w:pPr>
                    <w:widowControl w:val="0"/>
                    <w:jc w:val="center"/>
                    <w:rPr>
                      <w:b/>
                      <w:bCs/>
                    </w:rPr>
                  </w:pPr>
                  <w:r>
                    <w:rPr>
                      <w:b/>
                      <w:bCs/>
                    </w:rPr>
                    <w:t>Tik Tok</w:t>
                  </w:r>
                </w:p>
              </w:tc>
              <w:tc>
                <w:tcPr>
                  <w:tcW w:w="3530" w:type="dxa"/>
                </w:tcPr>
                <w:p w14:paraId="7E43B964" w14:textId="77777777" w:rsidR="00B95484" w:rsidRPr="00874621" w:rsidRDefault="00B95484" w:rsidP="00B95484">
                  <w:pPr>
                    <w:widowControl w:val="0"/>
                    <w:jc w:val="center"/>
                    <w:rPr>
                      <w:b/>
                      <w:bCs/>
                    </w:rPr>
                  </w:pPr>
                </w:p>
              </w:tc>
              <w:tc>
                <w:tcPr>
                  <w:tcW w:w="3530" w:type="dxa"/>
                </w:tcPr>
                <w:p w14:paraId="072C373B" w14:textId="77777777" w:rsidR="00B95484" w:rsidRPr="00874621" w:rsidRDefault="00B95484" w:rsidP="00B95484">
                  <w:pPr>
                    <w:widowControl w:val="0"/>
                    <w:jc w:val="center"/>
                    <w:rPr>
                      <w:b/>
                      <w:bCs/>
                    </w:rPr>
                  </w:pPr>
                </w:p>
              </w:tc>
            </w:tr>
            <w:tr w:rsidR="00B95484" w14:paraId="782D67E1" w14:textId="77777777" w:rsidTr="00E43ABA">
              <w:tc>
                <w:tcPr>
                  <w:tcW w:w="3530" w:type="dxa"/>
                </w:tcPr>
                <w:p w14:paraId="2D15440B" w14:textId="1C189466" w:rsidR="00B95484" w:rsidRDefault="00B95484" w:rsidP="00B95484">
                  <w:pPr>
                    <w:widowControl w:val="0"/>
                    <w:jc w:val="center"/>
                    <w:rPr>
                      <w:b/>
                      <w:bCs/>
                    </w:rPr>
                  </w:pPr>
                  <w:r>
                    <w:rPr>
                      <w:b/>
                      <w:bCs/>
                    </w:rPr>
                    <w:lastRenderedPageBreak/>
                    <w:t>Instagram</w:t>
                  </w:r>
                </w:p>
              </w:tc>
              <w:tc>
                <w:tcPr>
                  <w:tcW w:w="3530" w:type="dxa"/>
                </w:tcPr>
                <w:p w14:paraId="23E01711" w14:textId="77777777" w:rsidR="00B95484" w:rsidRPr="00874621" w:rsidRDefault="00B95484" w:rsidP="00B95484">
                  <w:pPr>
                    <w:widowControl w:val="0"/>
                    <w:jc w:val="center"/>
                    <w:rPr>
                      <w:b/>
                      <w:bCs/>
                    </w:rPr>
                  </w:pPr>
                </w:p>
              </w:tc>
              <w:tc>
                <w:tcPr>
                  <w:tcW w:w="3530" w:type="dxa"/>
                </w:tcPr>
                <w:p w14:paraId="66E19C13" w14:textId="77777777" w:rsidR="00B95484" w:rsidRPr="00874621" w:rsidRDefault="00B95484" w:rsidP="00B95484">
                  <w:pPr>
                    <w:widowControl w:val="0"/>
                    <w:jc w:val="center"/>
                    <w:rPr>
                      <w:b/>
                      <w:bCs/>
                    </w:rPr>
                  </w:pPr>
                </w:p>
              </w:tc>
            </w:tr>
            <w:tr w:rsidR="00B95484" w14:paraId="274E33D7" w14:textId="77777777" w:rsidTr="00E43ABA">
              <w:tc>
                <w:tcPr>
                  <w:tcW w:w="3530" w:type="dxa"/>
                </w:tcPr>
                <w:p w14:paraId="0A8E7C74" w14:textId="117FECAE" w:rsidR="00B95484" w:rsidRDefault="00B95484" w:rsidP="00B95484">
                  <w:pPr>
                    <w:widowControl w:val="0"/>
                    <w:jc w:val="center"/>
                    <w:rPr>
                      <w:b/>
                      <w:bCs/>
                    </w:rPr>
                  </w:pPr>
                  <w:r>
                    <w:rPr>
                      <w:b/>
                      <w:bCs/>
                    </w:rPr>
                    <w:t xml:space="preserve">Other: </w:t>
                  </w:r>
                </w:p>
              </w:tc>
              <w:tc>
                <w:tcPr>
                  <w:tcW w:w="3530" w:type="dxa"/>
                </w:tcPr>
                <w:p w14:paraId="1749272A" w14:textId="77777777" w:rsidR="00B95484" w:rsidRPr="00874621" w:rsidRDefault="00B95484" w:rsidP="00B95484">
                  <w:pPr>
                    <w:widowControl w:val="0"/>
                    <w:jc w:val="center"/>
                    <w:rPr>
                      <w:b/>
                      <w:bCs/>
                    </w:rPr>
                  </w:pPr>
                </w:p>
              </w:tc>
              <w:tc>
                <w:tcPr>
                  <w:tcW w:w="3530" w:type="dxa"/>
                </w:tcPr>
                <w:p w14:paraId="6C70327F" w14:textId="77777777" w:rsidR="00B95484" w:rsidRPr="00874621" w:rsidRDefault="00B95484" w:rsidP="00B95484">
                  <w:pPr>
                    <w:widowControl w:val="0"/>
                    <w:jc w:val="center"/>
                    <w:rPr>
                      <w:b/>
                      <w:bCs/>
                    </w:rPr>
                  </w:pPr>
                </w:p>
              </w:tc>
            </w:tr>
          </w:tbl>
          <w:p w14:paraId="23D35380" w14:textId="77777777" w:rsidR="00B95484" w:rsidRDefault="00B95484">
            <w:pPr>
              <w:widowControl w:val="0"/>
              <w:spacing w:line="240" w:lineRule="auto"/>
            </w:pPr>
          </w:p>
          <w:p w14:paraId="64BBFFA7" w14:textId="77777777" w:rsidR="00B95484" w:rsidRDefault="00B95484">
            <w:pPr>
              <w:widowControl w:val="0"/>
              <w:spacing w:line="240" w:lineRule="auto"/>
            </w:pPr>
            <w:r>
              <w:t xml:space="preserve">If students don’t </w:t>
            </w:r>
            <w:proofErr w:type="gramStart"/>
            <w:r>
              <w:t>finish</w:t>
            </w:r>
            <w:proofErr w:type="gramEnd"/>
            <w:r>
              <w:t xml:space="preserve"> they can pick up tomorrow. </w:t>
            </w:r>
          </w:p>
          <w:p w14:paraId="3B1502FE" w14:textId="77777777" w:rsidR="00B95484" w:rsidRDefault="00B95484">
            <w:pPr>
              <w:widowControl w:val="0"/>
              <w:spacing w:line="240" w:lineRule="auto"/>
            </w:pPr>
          </w:p>
          <w:p w14:paraId="45B50A77" w14:textId="77777777" w:rsidR="00B95484" w:rsidRPr="00B95484" w:rsidRDefault="00B95484">
            <w:pPr>
              <w:widowControl w:val="0"/>
              <w:spacing w:line="240" w:lineRule="auto"/>
              <w:rPr>
                <w:b/>
                <w:bCs/>
              </w:rPr>
            </w:pPr>
            <w:r w:rsidRPr="00B95484">
              <w:rPr>
                <w:b/>
                <w:bCs/>
              </w:rPr>
              <w:t xml:space="preserve">Day Five (50 minutes) </w:t>
            </w:r>
          </w:p>
          <w:p w14:paraId="7C15CF00" w14:textId="3129B7F5" w:rsidR="00AA5772" w:rsidRPr="00B95484" w:rsidRDefault="00B95484">
            <w:pPr>
              <w:widowControl w:val="0"/>
              <w:spacing w:line="240" w:lineRule="auto"/>
            </w:pPr>
            <w:r>
              <w:t xml:space="preserve">Have students now work on a written reflection synthesizing their thinking about the ways that teenagers have communicated with one </w:t>
            </w:r>
            <w:proofErr w:type="spellStart"/>
            <w:r>
              <w:t>another</w:t>
            </w:r>
            <w:proofErr w:type="spellEnd"/>
            <w:r>
              <w:t xml:space="preserve"> over the decades and centuries, drawing on all the notes taken from the initial brainstorm and homework assignment on Day One through the graphic organizers on Day Four. Customize and personalize this so that the diverse needs of your students are met through differentiated and structured support. </w:t>
            </w:r>
          </w:p>
        </w:tc>
      </w:tr>
    </w:tbl>
    <w:p w14:paraId="52F43854" w14:textId="77777777" w:rsidR="00603957" w:rsidRDefault="00603957"/>
    <w:p w14:paraId="7E21D623" w14:textId="77777777" w:rsidR="00603957" w:rsidRDefault="00603957"/>
    <w:p w14:paraId="732104EF" w14:textId="77777777" w:rsidR="00603957" w:rsidRDefault="00603957"/>
    <w:p w14:paraId="54C7275B" w14:textId="77777777" w:rsidR="00603957" w:rsidRDefault="003F07B2">
      <w:pPr>
        <w:rPr>
          <w:b/>
        </w:rPr>
      </w:pPr>
      <w:r>
        <w:rPr>
          <w:b/>
        </w:rPr>
        <w:t>Are there any take home tasks for students?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128FFD8B" w14:textId="77777777" w:rsidTr="00AA5772">
        <w:trPr>
          <w:trHeight w:val="942"/>
        </w:trPr>
        <w:tc>
          <w:tcPr>
            <w:tcW w:w="10800" w:type="dxa"/>
            <w:shd w:val="clear" w:color="auto" w:fill="auto"/>
            <w:tcMar>
              <w:top w:w="100" w:type="dxa"/>
              <w:left w:w="100" w:type="dxa"/>
              <w:bottom w:w="100" w:type="dxa"/>
              <w:right w:w="100" w:type="dxa"/>
            </w:tcMar>
          </w:tcPr>
          <w:p w14:paraId="773DA280" w14:textId="61D5455F" w:rsidR="00603957" w:rsidRDefault="005C3E33">
            <w:pPr>
              <w:widowControl w:val="0"/>
              <w:spacing w:line="240" w:lineRule="auto"/>
            </w:pPr>
            <w:r>
              <w:t xml:space="preserve">Yes! </w:t>
            </w:r>
            <w:r w:rsidR="000F04C9">
              <w:t>At the beginning, s</w:t>
            </w:r>
            <w:r w:rsidR="00DD51AD">
              <w:t xml:space="preserve">tudents have a set of questions to ask an adult in their life. </w:t>
            </w:r>
          </w:p>
        </w:tc>
      </w:tr>
    </w:tbl>
    <w:p w14:paraId="38FE667C" w14:textId="77777777" w:rsidR="00603957" w:rsidRDefault="00603957"/>
    <w:p w14:paraId="12AE643D" w14:textId="77777777" w:rsidR="00603957" w:rsidRDefault="00603957"/>
    <w:p w14:paraId="47482CAF" w14:textId="77777777" w:rsidR="00603957" w:rsidRDefault="00603957"/>
    <w:p w14:paraId="36E71C14" w14:textId="77777777" w:rsidR="00603957" w:rsidRDefault="003F07B2">
      <w:pPr>
        <w:rPr>
          <w:b/>
        </w:rPr>
      </w:pPr>
      <w:r>
        <w:rPr>
          <w:b/>
        </w:rPr>
        <w:t>How might AAS incorporate lesson plans into the project website?</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3957" w14:paraId="6632D09F" w14:textId="77777777" w:rsidTr="2F4C608A">
        <w:trPr>
          <w:trHeight w:val="4650"/>
        </w:trPr>
        <w:tc>
          <w:tcPr>
            <w:tcW w:w="10800" w:type="dxa"/>
            <w:shd w:val="clear" w:color="auto" w:fill="auto"/>
            <w:tcMar>
              <w:top w:w="100" w:type="dxa"/>
              <w:left w:w="100" w:type="dxa"/>
              <w:bottom w:w="100" w:type="dxa"/>
              <w:right w:w="100" w:type="dxa"/>
            </w:tcMar>
          </w:tcPr>
          <w:p w14:paraId="0C7F0846" w14:textId="77777777" w:rsidR="00603957" w:rsidRDefault="00AA5772">
            <w:pPr>
              <w:widowControl w:val="0"/>
              <w:spacing w:line="240" w:lineRule="auto"/>
            </w:pPr>
            <w:r>
              <w:t xml:space="preserve">I think it would be helpful to organize </w:t>
            </w:r>
            <w:r w:rsidR="006D5FBA">
              <w:t xml:space="preserve">the lesson plans in a variety of ways that would allow you to expand over the years without having to “redo” as you add more. For example, I think both English Language Arts teachers and Social Studies/History teachers could draw from this collection. Some lessons might work for both, but some lessons will likely be more clearly rooted in one subject and set of standards than another. </w:t>
            </w:r>
            <w:proofErr w:type="gramStart"/>
            <w:r w:rsidR="006D5FBA">
              <w:t>So</w:t>
            </w:r>
            <w:proofErr w:type="gramEnd"/>
            <w:r w:rsidR="006D5FBA">
              <w:t xml:space="preserve"> one entry point could be that – click on Social Studies/History or click on ELA. </w:t>
            </w:r>
          </w:p>
          <w:p w14:paraId="76F39056" w14:textId="77777777" w:rsidR="008062AC" w:rsidRDefault="008062AC">
            <w:pPr>
              <w:widowControl w:val="0"/>
              <w:spacing w:line="240" w:lineRule="auto"/>
            </w:pPr>
          </w:p>
          <w:p w14:paraId="28294422" w14:textId="77777777" w:rsidR="008062AC" w:rsidRDefault="008062AC">
            <w:pPr>
              <w:widowControl w:val="0"/>
              <w:spacing w:line="240" w:lineRule="auto"/>
            </w:pPr>
            <w:r>
              <w:t xml:space="preserve">You could organize the lessons by source material, but it’s more likely teachers will search by purpose. Again, for Social Studies/History you could have a chronological organization, based simply on time. Or you could organize them by themes. For ELA, I think it makes sense to organize by different purposes – perhaps which standards are connected to the lessons. But you could also have them by theme. </w:t>
            </w:r>
          </w:p>
          <w:p w14:paraId="56281715" w14:textId="77777777" w:rsidR="008062AC" w:rsidRDefault="008062AC">
            <w:pPr>
              <w:widowControl w:val="0"/>
              <w:spacing w:line="240" w:lineRule="auto"/>
            </w:pPr>
          </w:p>
          <w:p w14:paraId="687DAFAD" w14:textId="77777777" w:rsidR="008062AC" w:rsidRDefault="008062AC">
            <w:pPr>
              <w:widowControl w:val="0"/>
              <w:spacing w:line="240" w:lineRule="auto"/>
            </w:pPr>
            <w:r>
              <w:t xml:space="preserve">If lessons could be coded to get pulled into different pathways, that would be great, so teachers can find them as they need them. Let me know if I’m being confusing! I’m happy to talk. </w:t>
            </w:r>
          </w:p>
          <w:p w14:paraId="2398D789" w14:textId="77777777" w:rsidR="008062AC" w:rsidRDefault="008062AC">
            <w:pPr>
              <w:widowControl w:val="0"/>
              <w:spacing w:line="240" w:lineRule="auto"/>
            </w:pPr>
          </w:p>
          <w:p w14:paraId="1CBF85D9" w14:textId="77777777" w:rsidR="008062AC" w:rsidRDefault="008062AC">
            <w:pPr>
              <w:widowControl w:val="0"/>
              <w:spacing w:line="240" w:lineRule="auto"/>
            </w:pPr>
          </w:p>
          <w:p w14:paraId="5B2CF152" w14:textId="4F23294C" w:rsidR="008062AC" w:rsidRDefault="008062AC">
            <w:pPr>
              <w:widowControl w:val="0"/>
              <w:spacing w:line="240" w:lineRule="auto"/>
            </w:pPr>
            <w:r>
              <w:t xml:space="preserve">One other thought – in this lesson, I shared resources for learning more about adolescent newspapers. But most teachers would not feel comfortable just sharing out the resources without learning more themselves. And while I shared the article info, most teachers don’t have access to the same academic journal databases that I do, or the time to read a 20+ page article. It might make sense to create a short </w:t>
            </w:r>
            <w:proofErr w:type="spellStart"/>
            <w:r>
              <w:t>powerpoint</w:t>
            </w:r>
            <w:proofErr w:type="spellEnd"/>
            <w:r>
              <w:t xml:space="preserve"> about these amateur newspapers that could be attached to any lesson that draws from that portion of the Children’s Voices repository. This could be true for some other lessons, too. Creating a “turnkey” </w:t>
            </w:r>
            <w:proofErr w:type="spellStart"/>
            <w:r>
              <w:t>powerpoint</w:t>
            </w:r>
            <w:proofErr w:type="spellEnd"/>
            <w:r>
              <w:t xml:space="preserve"> for establishing a larger context for the primary source. Some may not need it, but I know the amateur newspapers is something about which most people don’t have prior knowledge. </w:t>
            </w:r>
          </w:p>
        </w:tc>
      </w:tr>
    </w:tbl>
    <w:p w14:paraId="467A4AF0" w14:textId="77777777" w:rsidR="00603957" w:rsidRDefault="00603957"/>
    <w:sectPr w:rsidR="0060395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E29"/>
    <w:multiLevelType w:val="hybridMultilevel"/>
    <w:tmpl w:val="1CD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D3C0B"/>
    <w:multiLevelType w:val="hybridMultilevel"/>
    <w:tmpl w:val="B0C4C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D254A"/>
    <w:multiLevelType w:val="hybridMultilevel"/>
    <w:tmpl w:val="8A76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A4FD3"/>
    <w:multiLevelType w:val="hybridMultilevel"/>
    <w:tmpl w:val="3CE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6491F"/>
    <w:multiLevelType w:val="hybridMultilevel"/>
    <w:tmpl w:val="EB2C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6651A"/>
    <w:multiLevelType w:val="hybridMultilevel"/>
    <w:tmpl w:val="A65CC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590365">
    <w:abstractNumId w:val="1"/>
  </w:num>
  <w:num w:numId="2" w16cid:durableId="864711249">
    <w:abstractNumId w:val="5"/>
  </w:num>
  <w:num w:numId="3" w16cid:durableId="829907528">
    <w:abstractNumId w:val="0"/>
  </w:num>
  <w:num w:numId="4" w16cid:durableId="1358506284">
    <w:abstractNumId w:val="2"/>
  </w:num>
  <w:num w:numId="5" w16cid:durableId="399524850">
    <w:abstractNumId w:val="4"/>
  </w:num>
  <w:num w:numId="6" w16cid:durableId="944846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57"/>
    <w:rsid w:val="000F04C9"/>
    <w:rsid w:val="002840DA"/>
    <w:rsid w:val="003F07B2"/>
    <w:rsid w:val="004D29E0"/>
    <w:rsid w:val="005C3E33"/>
    <w:rsid w:val="00601650"/>
    <w:rsid w:val="00603957"/>
    <w:rsid w:val="00673433"/>
    <w:rsid w:val="00673681"/>
    <w:rsid w:val="006937E1"/>
    <w:rsid w:val="006D5FBA"/>
    <w:rsid w:val="006F4612"/>
    <w:rsid w:val="007B6902"/>
    <w:rsid w:val="007C54BE"/>
    <w:rsid w:val="008062AC"/>
    <w:rsid w:val="00874621"/>
    <w:rsid w:val="00AA5772"/>
    <w:rsid w:val="00AD12E7"/>
    <w:rsid w:val="00AD4037"/>
    <w:rsid w:val="00B442FD"/>
    <w:rsid w:val="00B873D8"/>
    <w:rsid w:val="00B95484"/>
    <w:rsid w:val="00BE2A2F"/>
    <w:rsid w:val="00BF1D19"/>
    <w:rsid w:val="00C244FA"/>
    <w:rsid w:val="00D264B6"/>
    <w:rsid w:val="00DD34ED"/>
    <w:rsid w:val="00DD51AD"/>
    <w:rsid w:val="00DD6C15"/>
    <w:rsid w:val="00E0000F"/>
    <w:rsid w:val="00E018FF"/>
    <w:rsid w:val="00F62E22"/>
    <w:rsid w:val="00F754FC"/>
    <w:rsid w:val="08928416"/>
    <w:rsid w:val="0B831E04"/>
    <w:rsid w:val="2F4C608A"/>
    <w:rsid w:val="6FA890A9"/>
    <w:rsid w:val="735E5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3D54"/>
  <w15:docId w15:val="{7F8C424F-B3D4-429F-B343-CDF83AB4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D34ED"/>
    <w:rPr>
      <w:color w:val="0000FF" w:themeColor="hyperlink"/>
      <w:u w:val="single"/>
    </w:rPr>
  </w:style>
  <w:style w:type="character" w:styleId="UnresolvedMention">
    <w:name w:val="Unresolved Mention"/>
    <w:basedOn w:val="DefaultParagraphFont"/>
    <w:uiPriority w:val="99"/>
    <w:semiHidden/>
    <w:unhideWhenUsed/>
    <w:rsid w:val="00DD34ED"/>
    <w:rPr>
      <w:color w:val="605E5C"/>
      <w:shd w:val="clear" w:color="auto" w:fill="E1DFDD"/>
    </w:rPr>
  </w:style>
  <w:style w:type="paragraph" w:styleId="ListParagraph">
    <w:name w:val="List Paragraph"/>
    <w:basedOn w:val="Normal"/>
    <w:uiPriority w:val="34"/>
    <w:qFormat/>
    <w:rsid w:val="00F754FC"/>
    <w:pPr>
      <w:ind w:left="720"/>
      <w:contextualSpacing/>
    </w:pPr>
  </w:style>
  <w:style w:type="table" w:styleId="TableGrid">
    <w:name w:val="Table Grid"/>
    <w:basedOn w:val="TableNormal"/>
    <w:uiPriority w:val="39"/>
    <w:rsid w:val="008746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h.gov/" TargetMode="External"/><Relationship Id="rId13" Type="http://schemas.openxmlformats.org/officeDocument/2006/relationships/hyperlink" Target="https://ohioblackpress.org/s/ohioblackpress/page/le_bijou" TargetMode="External"/><Relationship Id="rId18" Type="http://schemas.openxmlformats.org/officeDocument/2006/relationships/hyperlink" Target="https://ohioblackpress.org/s/ohioblackpress/page/1870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rchnm.org/" TargetMode="External"/><Relationship Id="rId12" Type="http://schemas.openxmlformats.org/officeDocument/2006/relationships/hyperlink" Target="https://ohioblackpress.org/s/ohioblackpress/page/1870s" TargetMode="External"/><Relationship Id="rId17" Type="http://schemas.openxmlformats.org/officeDocument/2006/relationships/hyperlink" Target="https://ohioblackpress.org/s/ohioblackpress/item/359" TargetMode="External"/><Relationship Id="rId2" Type="http://schemas.openxmlformats.org/officeDocument/2006/relationships/styles" Target="styles.xml"/><Relationship Id="rId16" Type="http://schemas.openxmlformats.org/officeDocument/2006/relationships/hyperlink" Target="https://www.americanantiquarian.org/le-bijou" TargetMode="External"/><Relationship Id="rId20" Type="http://schemas.openxmlformats.org/officeDocument/2006/relationships/hyperlink" Target="https://slate.com/human-interest/2014/06/history-of-puzzles-puzzle-newspaper-published-by-teenagers-in-the-late-19th-century.html" TargetMode="External"/><Relationship Id="rId1" Type="http://schemas.openxmlformats.org/officeDocument/2006/relationships/numbering" Target="numbering.xml"/><Relationship Id="rId6" Type="http://schemas.openxmlformats.org/officeDocument/2006/relationships/hyperlink" Target="https://ohioblackpress.org/s/ohioblackpress/page/home" TargetMode="External"/><Relationship Id="rId11" Type="http://schemas.openxmlformats.org/officeDocument/2006/relationships/hyperlink" Target="https://ohioblackpress.org/s/ohioblackpress/item/359" TargetMode="External"/><Relationship Id="rId5" Type="http://schemas.openxmlformats.org/officeDocument/2006/relationships/hyperlink" Target="https://www.americanantiquarian.org/le-bijou" TargetMode="External"/><Relationship Id="rId15" Type="http://schemas.openxmlformats.org/officeDocument/2006/relationships/hyperlink" Target="https://www.bloomsbury.com/us/inventing-victoria-9781547603176/" TargetMode="External"/><Relationship Id="rId10" Type="http://schemas.openxmlformats.org/officeDocument/2006/relationships/hyperlink" Target="https://mellon.org/" TargetMode="External"/><Relationship Id="rId19" Type="http://schemas.openxmlformats.org/officeDocument/2006/relationships/hyperlink" Target="https://ohioblackpress.org/s/ohioblackpress/page/le_bijou" TargetMode="External"/><Relationship Id="rId4" Type="http://schemas.openxmlformats.org/officeDocument/2006/relationships/webSettings" Target="webSettings.xml"/><Relationship Id="rId9" Type="http://schemas.openxmlformats.org/officeDocument/2006/relationships/hyperlink" Target="https://www.acls.org/" TargetMode="External"/><Relationship Id="rId14" Type="http://schemas.openxmlformats.org/officeDocument/2006/relationships/hyperlink" Target="https://slate.com/human-interest/2014/06/history-of-puzzles-puzzle-newspaper-published-by-teenagers-in-the-late-19th-centur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Kondek, Amanda</dc:creator>
  <cp:lastModifiedBy>Cappiello, Mary Ann</cp:lastModifiedBy>
  <cp:revision>17</cp:revision>
  <dcterms:created xsi:type="dcterms:W3CDTF">2024-01-12T12:36:00Z</dcterms:created>
  <dcterms:modified xsi:type="dcterms:W3CDTF">2024-01-12T20:43:00Z</dcterms:modified>
</cp:coreProperties>
</file>